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30E24" w14:textId="77777777" w:rsidR="00CA16C3" w:rsidRPr="00CA16C3" w:rsidRDefault="003967F7" w:rsidP="00CA16C3">
      <w:pPr>
        <w:shd w:val="clear" w:color="auto" w:fill="FFFFFF"/>
        <w:spacing w:after="150" w:line="276" w:lineRule="auto"/>
        <w:ind w:left="2880" w:firstLine="720"/>
        <w:rPr>
          <w:rFonts w:ascii="Avenir Book" w:hAnsi="Avenir Book" w:cs="Arial"/>
          <w:b/>
        </w:rPr>
      </w:pPr>
      <w:r>
        <w:rPr>
          <w:rFonts w:ascii="Avenir Book" w:hAnsi="Avenir Book" w:cs="Arial"/>
          <w:b/>
        </w:rPr>
        <w:t>JANE BENSON</w:t>
      </w:r>
    </w:p>
    <w:p w14:paraId="35425E82" w14:textId="77777777" w:rsidR="00CA16C3" w:rsidRPr="00CA16C3" w:rsidRDefault="00CA16C3" w:rsidP="00CA16C3">
      <w:pPr>
        <w:shd w:val="clear" w:color="auto" w:fill="FFFFFF"/>
        <w:spacing w:after="150" w:line="276" w:lineRule="auto"/>
        <w:ind w:left="2880" w:firstLine="720"/>
        <w:rPr>
          <w:rFonts w:ascii="Avenir Book" w:hAnsi="Avenir Book" w:cs="Arial"/>
          <w:b/>
        </w:rPr>
      </w:pPr>
      <w:r w:rsidRPr="00CA16C3">
        <w:rPr>
          <w:rFonts w:ascii="Avenir Book" w:hAnsi="Avenir Book" w:cs="Arial"/>
          <w:b/>
        </w:rPr>
        <w:t xml:space="preserve">  Biography</w:t>
      </w:r>
    </w:p>
    <w:p w14:paraId="4E307C7D" w14:textId="77777777" w:rsidR="003967F7" w:rsidRPr="00CA16C3" w:rsidRDefault="003967F7" w:rsidP="00CA16C3">
      <w:pPr>
        <w:shd w:val="clear" w:color="auto" w:fill="FFFFFF"/>
        <w:spacing w:after="150" w:line="276" w:lineRule="auto"/>
        <w:rPr>
          <w:rFonts w:ascii="Avenir Book" w:hAnsi="Avenir Book" w:cs="Arial"/>
          <w:b/>
          <w:sz w:val="22"/>
          <w:szCs w:val="22"/>
        </w:rPr>
      </w:pPr>
    </w:p>
    <w:p w14:paraId="3524AA64" w14:textId="77777777" w:rsidR="00CA16C3" w:rsidRPr="00CA16C3" w:rsidRDefault="003967F7" w:rsidP="00CA16C3">
      <w:pPr>
        <w:shd w:val="clear" w:color="auto" w:fill="FFFFFF"/>
        <w:spacing w:after="150" w:line="276" w:lineRule="auto"/>
        <w:rPr>
          <w:rFonts w:ascii="Avenir Book" w:hAnsi="Avenir Book" w:cs="Arial"/>
          <w:b/>
          <w:sz w:val="22"/>
          <w:szCs w:val="22"/>
        </w:rPr>
      </w:pPr>
      <w:r>
        <w:rPr>
          <w:rFonts w:ascii="Avenir Book" w:hAnsi="Avenir Book" w:cs="Arial"/>
          <w:b/>
          <w:sz w:val="22"/>
          <w:szCs w:val="22"/>
        </w:rPr>
        <w:t>Education</w:t>
      </w:r>
      <w:r w:rsidR="00CA16C3" w:rsidRPr="00CA16C3">
        <w:rPr>
          <w:rFonts w:ascii="Avenir Book" w:hAnsi="Avenir Book" w:cs="Arial"/>
          <w:b/>
          <w:sz w:val="22"/>
          <w:szCs w:val="22"/>
        </w:rPr>
        <w:br/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7424"/>
      </w:tblGrid>
      <w:tr w:rsidR="00CA16C3" w:rsidRPr="00CA16C3" w14:paraId="77FC9A96" w14:textId="77777777" w:rsidTr="00CA16C3">
        <w:tc>
          <w:tcPr>
            <w:tcW w:w="1200" w:type="dxa"/>
            <w:shd w:val="clear" w:color="auto" w:fill="FFFFFF"/>
            <w:noWrap/>
            <w:hideMark/>
          </w:tcPr>
          <w:p w14:paraId="5AA99625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1994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6F1DEC9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Edinburgh College of Art, BA (Hons) Painting.</w:t>
            </w:r>
          </w:p>
        </w:tc>
      </w:tr>
      <w:tr w:rsidR="00CA16C3" w:rsidRPr="00CA16C3" w14:paraId="0D913A37" w14:textId="77777777" w:rsidTr="00CA16C3">
        <w:tc>
          <w:tcPr>
            <w:tcW w:w="0" w:type="auto"/>
            <w:shd w:val="clear" w:color="auto" w:fill="FFFFFF"/>
            <w:noWrap/>
            <w:hideMark/>
          </w:tcPr>
          <w:p w14:paraId="30C356F7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1997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0EC1FEA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School of the Art Institute of Chicago, Master of Fine Art.</w:t>
            </w:r>
          </w:p>
        </w:tc>
      </w:tr>
    </w:tbl>
    <w:p w14:paraId="1772FA2B" w14:textId="77777777" w:rsidR="00CA16C3" w:rsidRPr="00CA16C3" w:rsidRDefault="00CA16C3" w:rsidP="00CA16C3">
      <w:pPr>
        <w:shd w:val="clear" w:color="auto" w:fill="FFFFFF"/>
        <w:spacing w:after="150" w:line="276" w:lineRule="auto"/>
        <w:rPr>
          <w:rFonts w:ascii="Avenir Book" w:hAnsi="Avenir Book" w:cs="Arial"/>
          <w:sz w:val="20"/>
          <w:szCs w:val="20"/>
        </w:rPr>
      </w:pPr>
      <w:r w:rsidRPr="00CA16C3">
        <w:rPr>
          <w:rFonts w:ascii="Avenir Book" w:hAnsi="Avenir Book" w:cs="Arial"/>
          <w:sz w:val="20"/>
          <w:szCs w:val="20"/>
        </w:rPr>
        <w:t> </w:t>
      </w:r>
    </w:p>
    <w:p w14:paraId="30F40137" w14:textId="77777777" w:rsidR="00CA16C3" w:rsidRPr="00CA16C3" w:rsidRDefault="003967F7" w:rsidP="003967F7">
      <w:pPr>
        <w:shd w:val="clear" w:color="auto" w:fill="FFFFFF"/>
        <w:spacing w:after="150" w:line="360" w:lineRule="auto"/>
        <w:rPr>
          <w:rFonts w:ascii="Avenir Book" w:hAnsi="Avenir Book" w:cs="Arial"/>
          <w:b/>
          <w:sz w:val="22"/>
          <w:szCs w:val="22"/>
        </w:rPr>
      </w:pPr>
      <w:r>
        <w:rPr>
          <w:rFonts w:ascii="Avenir Book" w:hAnsi="Avenir Book" w:cs="Arial"/>
          <w:b/>
          <w:sz w:val="22"/>
          <w:szCs w:val="22"/>
        </w:rPr>
        <w:t>Solo and Two Person Exhibitions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7624"/>
      </w:tblGrid>
      <w:tr w:rsidR="00CA16C3" w:rsidRPr="00CA16C3" w14:paraId="76D5E275" w14:textId="77777777" w:rsidTr="00CA16C3">
        <w:tc>
          <w:tcPr>
            <w:tcW w:w="0" w:type="auto"/>
            <w:shd w:val="clear" w:color="auto" w:fill="FFFFFF"/>
            <w:noWrap/>
            <w:hideMark/>
          </w:tcPr>
          <w:p w14:paraId="1BDF5A4C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2022</w:t>
            </w:r>
          </w:p>
        </w:tc>
        <w:tc>
          <w:tcPr>
            <w:tcW w:w="0" w:type="auto"/>
            <w:shd w:val="clear" w:color="auto" w:fill="FFFFFF"/>
            <w:hideMark/>
          </w:tcPr>
          <w:p w14:paraId="6297DBBE" w14:textId="16AC5780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i/>
                <w:iCs/>
                <w:sz w:val="20"/>
                <w:szCs w:val="20"/>
              </w:rPr>
              <w:t> Jane Benson, 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Paula Cooper Gallery, Palm Beach, Florida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</w:r>
            <w:r w:rsidRPr="00CA16C3">
              <w:rPr>
                <w:rFonts w:ascii="Avenir Book" w:eastAsia="Times New Roman" w:hAnsi="Avenir Book" w:cs="Arial"/>
                <w:i/>
                <w:iCs/>
                <w:sz w:val="20"/>
                <w:szCs w:val="20"/>
              </w:rPr>
              <w:t>The System of Nature,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 Priska Pasquer Gallery, Cologne, Germany (upcoming)</w:t>
            </w:r>
          </w:p>
        </w:tc>
      </w:tr>
      <w:tr w:rsidR="00CA16C3" w:rsidRPr="00CA16C3" w14:paraId="605E8E47" w14:textId="77777777" w:rsidTr="00CA16C3">
        <w:tc>
          <w:tcPr>
            <w:tcW w:w="0" w:type="auto"/>
            <w:shd w:val="clear" w:color="auto" w:fill="FFFFFF"/>
            <w:noWrap/>
            <w:hideMark/>
          </w:tcPr>
          <w:p w14:paraId="065DABED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2019</w:t>
            </w:r>
          </w:p>
        </w:tc>
        <w:tc>
          <w:tcPr>
            <w:tcW w:w="0" w:type="auto"/>
            <w:shd w:val="clear" w:color="auto" w:fill="FFFFFF"/>
            <w:hideMark/>
          </w:tcPr>
          <w:p w14:paraId="52995BAB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i/>
                <w:iCs/>
                <w:sz w:val="20"/>
                <w:szCs w:val="20"/>
              </w:rPr>
              <w:t>The End of the Patriarchal System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, LMAK Gallery, New York</w:t>
            </w:r>
          </w:p>
        </w:tc>
      </w:tr>
      <w:tr w:rsidR="00CA16C3" w:rsidRPr="00CA16C3" w14:paraId="67F256CD" w14:textId="77777777" w:rsidTr="00CA16C3">
        <w:tc>
          <w:tcPr>
            <w:tcW w:w="0" w:type="auto"/>
            <w:shd w:val="clear" w:color="auto" w:fill="FFFFFF"/>
            <w:noWrap/>
            <w:hideMark/>
          </w:tcPr>
          <w:p w14:paraId="26852DDC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  <w:shd w:val="clear" w:color="auto" w:fill="FFFFFF"/>
            <w:hideMark/>
          </w:tcPr>
          <w:p w14:paraId="5E3D1242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i/>
                <w:iCs/>
                <w:sz w:val="20"/>
                <w:szCs w:val="20"/>
              </w:rPr>
              <w:t>Triple Expansion: Elena Bajo - Jane Benson - Sol Le Witt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, Priska Pasquer Gallery, Cologne, Germany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</w:r>
            <w:r w:rsidRPr="00CA16C3">
              <w:rPr>
                <w:rFonts w:ascii="Avenir Book" w:eastAsia="Times New Roman" w:hAnsi="Avenir Book" w:cs="Arial"/>
                <w:i/>
                <w:iCs/>
                <w:sz w:val="20"/>
                <w:szCs w:val="20"/>
              </w:rPr>
              <w:t>Faux Faux (Lobby Life)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, Tang Teaching Museum, Saratoga Springs, NY</w:t>
            </w:r>
          </w:p>
        </w:tc>
      </w:tr>
      <w:tr w:rsidR="00CA16C3" w:rsidRPr="00CA16C3" w14:paraId="36E5933D" w14:textId="77777777" w:rsidTr="00CA16C3">
        <w:tc>
          <w:tcPr>
            <w:tcW w:w="0" w:type="auto"/>
            <w:shd w:val="clear" w:color="auto" w:fill="FFFFFF"/>
            <w:noWrap/>
            <w:hideMark/>
          </w:tcPr>
          <w:p w14:paraId="56F8D4BB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shd w:val="clear" w:color="auto" w:fill="FFFFFF"/>
            <w:hideMark/>
          </w:tcPr>
          <w:p w14:paraId="2305F71B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3967F7">
              <w:rPr>
                <w:rFonts w:ascii="Avenir Book" w:eastAsia="Times New Roman" w:hAnsi="Avenir Book" w:cs="Arial"/>
                <w:i/>
                <w:sz w:val="20"/>
                <w:szCs w:val="20"/>
              </w:rPr>
              <w:t>Jane Benson: Half-Truths,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 xml:space="preserve"> Contemporary Arts Center, Cincinnati, OH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</w:r>
            <w:r w:rsidRPr="003967F7">
              <w:rPr>
                <w:rFonts w:ascii="Avenir Book" w:eastAsia="Times New Roman" w:hAnsi="Avenir Book" w:cs="Arial"/>
                <w:i/>
                <w:sz w:val="20"/>
                <w:szCs w:val="20"/>
              </w:rPr>
              <w:t>Song for Sebald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, LMAK projects, New York, NY</w:t>
            </w:r>
          </w:p>
        </w:tc>
      </w:tr>
      <w:tr w:rsidR="00CA16C3" w:rsidRPr="00CA16C3" w14:paraId="30A0FA8C" w14:textId="77777777" w:rsidTr="00CA16C3">
        <w:tc>
          <w:tcPr>
            <w:tcW w:w="0" w:type="auto"/>
            <w:shd w:val="clear" w:color="auto" w:fill="FFFFFF"/>
            <w:noWrap/>
            <w:hideMark/>
          </w:tcPr>
          <w:p w14:paraId="204E4921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shd w:val="clear" w:color="auto" w:fill="FFFFFF"/>
            <w:hideMark/>
          </w:tcPr>
          <w:p w14:paraId="765832C7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3967F7">
              <w:rPr>
                <w:rFonts w:ascii="Avenir Book" w:eastAsia="Times New Roman" w:hAnsi="Avenir Book" w:cs="Arial"/>
                <w:i/>
                <w:sz w:val="20"/>
                <w:szCs w:val="20"/>
              </w:rPr>
              <w:t>Finding Baghdad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, Boca Raton Museum of Art, Boca Raton, FL</w:t>
            </w:r>
          </w:p>
        </w:tc>
      </w:tr>
      <w:tr w:rsidR="00CA16C3" w:rsidRPr="00CA16C3" w14:paraId="37C8A6B3" w14:textId="77777777" w:rsidTr="00CA16C3">
        <w:tc>
          <w:tcPr>
            <w:tcW w:w="0" w:type="auto"/>
            <w:shd w:val="clear" w:color="auto" w:fill="FFFFFF"/>
            <w:noWrap/>
            <w:hideMark/>
          </w:tcPr>
          <w:p w14:paraId="2AB8A93F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2015</w:t>
            </w:r>
          </w:p>
        </w:tc>
        <w:tc>
          <w:tcPr>
            <w:tcW w:w="0" w:type="auto"/>
            <w:shd w:val="clear" w:color="auto" w:fill="FFFFFF"/>
            <w:hideMark/>
          </w:tcPr>
          <w:p w14:paraId="0941AE4E" w14:textId="77777777" w:rsidR="00CA16C3" w:rsidRPr="00CA16C3" w:rsidRDefault="001A2447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hyperlink r:id="rId4" w:history="1">
              <w:r w:rsidR="00CA16C3" w:rsidRPr="00CA16C3">
                <w:rPr>
                  <w:rFonts w:ascii="Avenir Book" w:eastAsia="Times New Roman" w:hAnsi="Avenir Book" w:cs="Arial"/>
                  <w:i/>
                  <w:sz w:val="20"/>
                  <w:szCs w:val="20"/>
                </w:rPr>
                <w:t>Play Land</w:t>
              </w:r>
            </w:hyperlink>
            <w:r w:rsidR="00CA16C3" w:rsidRPr="00CA16C3">
              <w:rPr>
                <w:rFonts w:ascii="Avenir Book" w:eastAsia="Times New Roman" w:hAnsi="Avenir Book" w:cs="Arial"/>
                <w:sz w:val="20"/>
                <w:szCs w:val="20"/>
              </w:rPr>
              <w:t>, Pavel Zoubok Gallery, New York, NY</w:t>
            </w:r>
          </w:p>
        </w:tc>
      </w:tr>
      <w:tr w:rsidR="00CA16C3" w:rsidRPr="00CA16C3" w14:paraId="62F89F89" w14:textId="77777777" w:rsidTr="00CA16C3">
        <w:tc>
          <w:tcPr>
            <w:tcW w:w="1000" w:type="dxa"/>
            <w:shd w:val="clear" w:color="auto" w:fill="FFFFFF"/>
            <w:noWrap/>
            <w:hideMark/>
          </w:tcPr>
          <w:p w14:paraId="27AFFBFE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shd w:val="clear" w:color="auto" w:fill="FFFFFF"/>
            <w:hideMark/>
          </w:tcPr>
          <w:p w14:paraId="25630662" w14:textId="77777777" w:rsidR="00CA16C3" w:rsidRPr="00CA16C3" w:rsidRDefault="001A2447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hyperlink r:id="rId5" w:history="1">
              <w:r w:rsidR="00CA16C3" w:rsidRPr="00CA16C3">
                <w:rPr>
                  <w:rFonts w:ascii="Avenir Book" w:eastAsia="Times New Roman" w:hAnsi="Avenir Book" w:cs="Arial"/>
                  <w:i/>
                  <w:sz w:val="20"/>
                  <w:szCs w:val="20"/>
                </w:rPr>
                <w:t>The Splits</w:t>
              </w:r>
            </w:hyperlink>
            <w:r w:rsidR="00CA16C3" w:rsidRPr="00CA16C3">
              <w:rPr>
                <w:rFonts w:ascii="Avenir Book" w:eastAsia="Times New Roman" w:hAnsi="Avenir Book" w:cs="Arial"/>
                <w:sz w:val="20"/>
                <w:szCs w:val="20"/>
              </w:rPr>
              <w:t>, Henry Street Settlement: Abrons Art Center, New York, NY</w:t>
            </w:r>
            <w:r w:rsidR="00CA16C3"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</w:r>
          </w:p>
        </w:tc>
      </w:tr>
      <w:tr w:rsidR="00CA16C3" w:rsidRPr="00CA16C3" w14:paraId="76642846" w14:textId="77777777" w:rsidTr="00CA16C3">
        <w:tc>
          <w:tcPr>
            <w:tcW w:w="0" w:type="auto"/>
            <w:shd w:val="clear" w:color="auto" w:fill="FFFFFF"/>
            <w:noWrap/>
            <w:hideMark/>
          </w:tcPr>
          <w:p w14:paraId="770D44F9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2009</w:t>
            </w:r>
          </w:p>
        </w:tc>
        <w:tc>
          <w:tcPr>
            <w:tcW w:w="0" w:type="auto"/>
            <w:shd w:val="clear" w:color="auto" w:fill="FFFFFF"/>
            <w:hideMark/>
          </w:tcPr>
          <w:p w14:paraId="531C0E79" w14:textId="77777777" w:rsidR="00CA16C3" w:rsidRPr="00CA16C3" w:rsidRDefault="001A2447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hyperlink r:id="rId6" w:history="1">
              <w:r w:rsidR="00CA16C3" w:rsidRPr="00CA16C3">
                <w:rPr>
                  <w:rFonts w:ascii="Avenir Book" w:eastAsia="Times New Roman" w:hAnsi="Avenir Book" w:cs="Arial"/>
                  <w:sz w:val="20"/>
                  <w:szCs w:val="20"/>
                </w:rPr>
                <w:t>The Mews</w:t>
              </w:r>
            </w:hyperlink>
            <w:r w:rsidR="00CA16C3" w:rsidRPr="00CA16C3">
              <w:rPr>
                <w:rFonts w:ascii="Avenir Book" w:eastAsia="Times New Roman" w:hAnsi="Avenir Book" w:cs="Arial"/>
                <w:sz w:val="20"/>
                <w:szCs w:val="20"/>
              </w:rPr>
              <w:t>, Thierry Goldberg Gallery, New York.</w:t>
            </w:r>
          </w:p>
        </w:tc>
      </w:tr>
      <w:tr w:rsidR="00CA16C3" w:rsidRPr="00CA16C3" w14:paraId="6CA0B13A" w14:textId="77777777" w:rsidTr="00CA16C3">
        <w:tc>
          <w:tcPr>
            <w:tcW w:w="0" w:type="auto"/>
            <w:shd w:val="clear" w:color="auto" w:fill="FFFFFF"/>
            <w:noWrap/>
            <w:hideMark/>
          </w:tcPr>
          <w:p w14:paraId="7B69E9FB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2007</w:t>
            </w:r>
          </w:p>
        </w:tc>
        <w:tc>
          <w:tcPr>
            <w:tcW w:w="0" w:type="auto"/>
            <w:shd w:val="clear" w:color="auto" w:fill="FFFFFF"/>
            <w:hideMark/>
          </w:tcPr>
          <w:p w14:paraId="29423965" w14:textId="77777777" w:rsidR="00CA16C3" w:rsidRPr="00CA16C3" w:rsidRDefault="001A2447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hyperlink r:id="rId7" w:history="1">
              <w:r w:rsidR="00CA16C3" w:rsidRPr="00CA16C3">
                <w:rPr>
                  <w:rFonts w:ascii="Avenir Book" w:eastAsia="Times New Roman" w:hAnsi="Avenir Book" w:cs="Arial"/>
                  <w:i/>
                  <w:sz w:val="20"/>
                  <w:szCs w:val="20"/>
                </w:rPr>
                <w:t>Underbush</w:t>
              </w:r>
            </w:hyperlink>
            <w:r w:rsidR="00CA16C3" w:rsidRPr="00CA16C3">
              <w:rPr>
                <w:rFonts w:ascii="Avenir Book" w:eastAsia="Times New Roman" w:hAnsi="Avenir Book" w:cs="Arial"/>
                <w:i/>
                <w:sz w:val="20"/>
                <w:szCs w:val="20"/>
              </w:rPr>
              <w:t>,</w:t>
            </w:r>
            <w:r w:rsidR="00CA16C3" w:rsidRPr="00CA16C3">
              <w:rPr>
                <w:rFonts w:ascii="Avenir Book" w:eastAsia="Times New Roman" w:hAnsi="Avenir Book" w:cs="Arial"/>
                <w:sz w:val="20"/>
                <w:szCs w:val="20"/>
              </w:rPr>
              <w:t xml:space="preserve"> Helen Pitt Gallery, Vancouver.</w:t>
            </w:r>
          </w:p>
        </w:tc>
      </w:tr>
      <w:tr w:rsidR="00CA16C3" w:rsidRPr="00CA16C3" w14:paraId="25EF7243" w14:textId="77777777" w:rsidTr="00CA16C3">
        <w:tc>
          <w:tcPr>
            <w:tcW w:w="0" w:type="auto"/>
            <w:shd w:val="clear" w:color="auto" w:fill="FFFFFF"/>
            <w:noWrap/>
            <w:hideMark/>
          </w:tcPr>
          <w:p w14:paraId="6BBC0098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shd w:val="clear" w:color="auto" w:fill="FFFFFF"/>
            <w:hideMark/>
          </w:tcPr>
          <w:p w14:paraId="266FB13F" w14:textId="77777777" w:rsidR="00CA16C3" w:rsidRPr="00CA16C3" w:rsidRDefault="001A2447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hyperlink r:id="rId8" w:history="1">
              <w:r w:rsidR="00CA16C3" w:rsidRPr="00CA16C3">
                <w:rPr>
                  <w:rFonts w:ascii="Avenir Book" w:eastAsia="Times New Roman" w:hAnsi="Avenir Book" w:cs="Arial"/>
                  <w:sz w:val="20"/>
                  <w:szCs w:val="20"/>
                </w:rPr>
                <w:t>The Chronicles of Narcissism</w:t>
              </w:r>
            </w:hyperlink>
            <w:r w:rsidR="00CA16C3" w:rsidRPr="00CA16C3">
              <w:rPr>
                <w:rFonts w:ascii="Avenir Book" w:eastAsia="Times New Roman" w:hAnsi="Avenir Book" w:cs="Arial"/>
                <w:sz w:val="20"/>
                <w:szCs w:val="20"/>
              </w:rPr>
              <w:t>, Black and White Gallery, Chelsea, New York.</w:t>
            </w:r>
          </w:p>
        </w:tc>
      </w:tr>
      <w:tr w:rsidR="00CA16C3" w:rsidRPr="00CA16C3" w14:paraId="17A5DCED" w14:textId="77777777" w:rsidTr="00CA16C3">
        <w:tc>
          <w:tcPr>
            <w:tcW w:w="0" w:type="auto"/>
            <w:shd w:val="clear" w:color="auto" w:fill="FFFFFF"/>
            <w:noWrap/>
            <w:hideMark/>
          </w:tcPr>
          <w:p w14:paraId="6DFF4CE7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2004</w:t>
            </w:r>
          </w:p>
        </w:tc>
        <w:tc>
          <w:tcPr>
            <w:tcW w:w="0" w:type="auto"/>
            <w:shd w:val="clear" w:color="auto" w:fill="FFFFFF"/>
            <w:hideMark/>
          </w:tcPr>
          <w:p w14:paraId="76362E94" w14:textId="77777777" w:rsidR="00CA16C3" w:rsidRPr="00CA16C3" w:rsidRDefault="001A2447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hyperlink r:id="rId9" w:history="1">
              <w:r w:rsidR="00CA16C3" w:rsidRPr="00CA16C3">
                <w:rPr>
                  <w:rFonts w:ascii="Avenir Book" w:eastAsia="Times New Roman" w:hAnsi="Avenir Book" w:cs="Arial"/>
                  <w:i/>
                  <w:sz w:val="20"/>
                  <w:szCs w:val="20"/>
                </w:rPr>
                <w:t>Underbush</w:t>
              </w:r>
            </w:hyperlink>
            <w:r w:rsidR="00CA16C3" w:rsidRPr="00CA16C3">
              <w:rPr>
                <w:rFonts w:ascii="Avenir Book" w:eastAsia="Times New Roman" w:hAnsi="Avenir Book" w:cs="Arial"/>
                <w:sz w:val="20"/>
                <w:szCs w:val="20"/>
              </w:rPr>
              <w:t>, Roebling Hall, New York.</w:t>
            </w:r>
          </w:p>
        </w:tc>
      </w:tr>
      <w:tr w:rsidR="00CA16C3" w:rsidRPr="00CA16C3" w14:paraId="242D6647" w14:textId="77777777" w:rsidTr="00CA16C3">
        <w:tc>
          <w:tcPr>
            <w:tcW w:w="0" w:type="auto"/>
            <w:shd w:val="clear" w:color="auto" w:fill="FFFFFF"/>
            <w:noWrap/>
            <w:hideMark/>
          </w:tcPr>
          <w:p w14:paraId="51193EFF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2002</w:t>
            </w:r>
          </w:p>
        </w:tc>
        <w:tc>
          <w:tcPr>
            <w:tcW w:w="0" w:type="auto"/>
            <w:shd w:val="clear" w:color="auto" w:fill="FFFFFF"/>
            <w:hideMark/>
          </w:tcPr>
          <w:p w14:paraId="5092A0BD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i/>
                <w:sz w:val="20"/>
                <w:szCs w:val="20"/>
              </w:rPr>
              <w:t>The Materials At Hand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, Michael Steinberg First New York at Karen McCready Fine Art, New York.</w:t>
            </w:r>
          </w:p>
        </w:tc>
      </w:tr>
      <w:tr w:rsidR="00CA16C3" w:rsidRPr="00CA16C3" w14:paraId="6ADF7FED" w14:textId="77777777" w:rsidTr="00CA16C3">
        <w:tc>
          <w:tcPr>
            <w:tcW w:w="0" w:type="auto"/>
            <w:shd w:val="clear" w:color="auto" w:fill="FFFFFF"/>
            <w:noWrap/>
            <w:hideMark/>
          </w:tcPr>
          <w:p w14:paraId="7CB96FAE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1999</w:t>
            </w:r>
          </w:p>
        </w:tc>
        <w:tc>
          <w:tcPr>
            <w:tcW w:w="0" w:type="auto"/>
            <w:shd w:val="clear" w:color="auto" w:fill="FFFFFF"/>
            <w:hideMark/>
          </w:tcPr>
          <w:p w14:paraId="70FE67C2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i/>
                <w:sz w:val="20"/>
                <w:szCs w:val="20"/>
              </w:rPr>
              <w:t>Painting and Decorating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, The Chicago Project Room, Chicago.</w:t>
            </w:r>
          </w:p>
        </w:tc>
      </w:tr>
    </w:tbl>
    <w:p w14:paraId="1B3B8A15" w14:textId="77777777" w:rsidR="00CA16C3" w:rsidRPr="00CA16C3" w:rsidRDefault="00CA16C3" w:rsidP="00CA16C3">
      <w:pPr>
        <w:shd w:val="clear" w:color="auto" w:fill="FFFFFF"/>
        <w:spacing w:after="150" w:line="276" w:lineRule="auto"/>
        <w:rPr>
          <w:rFonts w:ascii="Avenir Book" w:hAnsi="Avenir Book" w:cs="Arial"/>
          <w:sz w:val="20"/>
          <w:szCs w:val="20"/>
        </w:rPr>
      </w:pPr>
      <w:r w:rsidRPr="00CA16C3">
        <w:rPr>
          <w:rFonts w:ascii="Avenir Book" w:hAnsi="Avenir Book" w:cs="Arial"/>
          <w:sz w:val="20"/>
          <w:szCs w:val="20"/>
        </w:rPr>
        <w:t> </w:t>
      </w:r>
    </w:p>
    <w:p w14:paraId="562CF928" w14:textId="77777777" w:rsidR="00CA16C3" w:rsidRPr="00CA16C3" w:rsidRDefault="00CA16C3" w:rsidP="003967F7">
      <w:pPr>
        <w:shd w:val="clear" w:color="auto" w:fill="FFFFFF"/>
        <w:spacing w:after="150" w:line="360" w:lineRule="auto"/>
        <w:rPr>
          <w:rFonts w:ascii="Avenir Book" w:hAnsi="Avenir Book" w:cs="Arial"/>
          <w:b/>
          <w:sz w:val="22"/>
          <w:szCs w:val="22"/>
        </w:rPr>
      </w:pPr>
      <w:r w:rsidRPr="00CA16C3">
        <w:rPr>
          <w:rFonts w:ascii="Avenir Book" w:hAnsi="Avenir Book" w:cs="Arial"/>
          <w:b/>
          <w:sz w:val="22"/>
          <w:szCs w:val="22"/>
        </w:rPr>
        <w:t xml:space="preserve">Museum Exhibitions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7655"/>
      </w:tblGrid>
      <w:tr w:rsidR="00CA16C3" w:rsidRPr="00CA16C3" w14:paraId="609F4D25" w14:textId="77777777" w:rsidTr="00CA16C3">
        <w:tc>
          <w:tcPr>
            <w:tcW w:w="0" w:type="auto"/>
            <w:shd w:val="clear" w:color="auto" w:fill="FFFFFF"/>
            <w:noWrap/>
            <w:hideMark/>
          </w:tcPr>
          <w:p w14:paraId="165F4FD9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2021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186E2EA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i/>
                <w:iCs/>
                <w:sz w:val="20"/>
                <w:szCs w:val="20"/>
              </w:rPr>
              <w:t>SOUND AND SILENCE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, Kunstmuseum Bonn, Germany</w:t>
            </w:r>
          </w:p>
          <w:p w14:paraId="0EBC15DC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Re-Imagining Manchester Art Gallery, Manchester Art Gallery, U.K.</w:t>
            </w:r>
          </w:p>
        </w:tc>
      </w:tr>
      <w:tr w:rsidR="00CA16C3" w:rsidRPr="00CA16C3" w14:paraId="0E068BA0" w14:textId="77777777" w:rsidTr="00CA16C3">
        <w:tc>
          <w:tcPr>
            <w:tcW w:w="0" w:type="auto"/>
            <w:shd w:val="clear" w:color="auto" w:fill="FFFFFF"/>
            <w:noWrap/>
            <w:hideMark/>
          </w:tcPr>
          <w:p w14:paraId="5A5F756F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B28F9DE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On Another Note: The Intersection of Art and Music, Lyman Allyn Museum, Connecticut.</w:t>
            </w:r>
          </w:p>
        </w:tc>
      </w:tr>
      <w:tr w:rsidR="00CA16C3" w:rsidRPr="00CA16C3" w14:paraId="5141DFC0" w14:textId="77777777" w:rsidTr="00CA16C3">
        <w:tc>
          <w:tcPr>
            <w:tcW w:w="0" w:type="auto"/>
            <w:shd w:val="clear" w:color="auto" w:fill="FFFFFF"/>
            <w:noWrap/>
            <w:hideMark/>
          </w:tcPr>
          <w:p w14:paraId="2C2721AA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443347F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Your Story: Migration and Flight, Kunsthalle Emden, Emdem, Germany.</w:t>
            </w:r>
          </w:p>
        </w:tc>
      </w:tr>
      <w:tr w:rsidR="00CA16C3" w:rsidRPr="00CA16C3" w14:paraId="11019921" w14:textId="77777777" w:rsidTr="00CA16C3">
        <w:tc>
          <w:tcPr>
            <w:tcW w:w="0" w:type="auto"/>
            <w:shd w:val="clear" w:color="auto" w:fill="FFFFFF"/>
            <w:noWrap/>
            <w:hideMark/>
          </w:tcPr>
          <w:p w14:paraId="6731AD14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7C9BA6B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Queens International, Queens Museum, Queens, New York.</w:t>
            </w:r>
          </w:p>
        </w:tc>
      </w:tr>
      <w:tr w:rsidR="00CA16C3" w:rsidRPr="00CA16C3" w14:paraId="398B5F97" w14:textId="77777777" w:rsidTr="00CA16C3">
        <w:tc>
          <w:tcPr>
            <w:tcW w:w="0" w:type="auto"/>
            <w:shd w:val="clear" w:color="auto" w:fill="FFFFFF"/>
            <w:noWrap/>
            <w:hideMark/>
          </w:tcPr>
          <w:p w14:paraId="055C3D04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lastRenderedPageBreak/>
              <w:t>2012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E9D7481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The Splits: Red/ Blue, Aldrich Museum, Ridgefield, Connecticut.</w:t>
            </w:r>
          </w:p>
        </w:tc>
      </w:tr>
      <w:tr w:rsidR="00CA16C3" w:rsidRPr="00CA16C3" w14:paraId="20245BFE" w14:textId="77777777" w:rsidTr="00CA16C3">
        <w:tc>
          <w:tcPr>
            <w:tcW w:w="1000" w:type="dxa"/>
            <w:shd w:val="clear" w:color="auto" w:fill="FFFFFF"/>
            <w:noWrap/>
            <w:hideMark/>
          </w:tcPr>
          <w:p w14:paraId="32DEFED2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2008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FE28566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Road Trip, San Jose Museum of Art, San Jose.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  <w:t>Far From Home, North Carolina Museum of Art, North Carolina.</w:t>
            </w:r>
          </w:p>
        </w:tc>
      </w:tr>
      <w:tr w:rsidR="00CA16C3" w:rsidRPr="00CA16C3" w14:paraId="17157665" w14:textId="77777777" w:rsidTr="00CA16C3">
        <w:tc>
          <w:tcPr>
            <w:tcW w:w="0" w:type="auto"/>
            <w:shd w:val="clear" w:color="auto" w:fill="FFFFFF"/>
            <w:noWrap/>
            <w:hideMark/>
          </w:tcPr>
          <w:p w14:paraId="2DE9F31F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2002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320A98F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Paradise Revisited, Bury Museum, England.</w:t>
            </w:r>
          </w:p>
        </w:tc>
      </w:tr>
      <w:tr w:rsidR="00CA16C3" w:rsidRPr="00CA16C3" w14:paraId="441C70A2" w14:textId="77777777" w:rsidTr="00CA16C3">
        <w:tc>
          <w:tcPr>
            <w:tcW w:w="0" w:type="auto"/>
            <w:shd w:val="clear" w:color="auto" w:fill="FFFFFF"/>
            <w:noWrap/>
            <w:hideMark/>
          </w:tcPr>
          <w:p w14:paraId="2D6BB0F3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2000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77023DC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Great Representations, Queens Museum of Art, Queens, New York.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  <w:t>Greater New York: P.S.1 Contemporary Art Center/Museum of Modern Art, New York.</w:t>
            </w:r>
          </w:p>
        </w:tc>
      </w:tr>
      <w:tr w:rsidR="00CA16C3" w:rsidRPr="00CA16C3" w14:paraId="2C505E1F" w14:textId="77777777" w:rsidTr="00CA16C3">
        <w:tc>
          <w:tcPr>
            <w:tcW w:w="0" w:type="auto"/>
            <w:shd w:val="clear" w:color="auto" w:fill="FFFFFF"/>
            <w:noWrap/>
            <w:hideMark/>
          </w:tcPr>
          <w:p w14:paraId="1219DC28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1995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51FB431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John Watson Award, Scottish National Gallery Of Modern Art, Edinburgh, Scotland.</w:t>
            </w:r>
          </w:p>
        </w:tc>
      </w:tr>
    </w:tbl>
    <w:p w14:paraId="22378615" w14:textId="77777777" w:rsidR="00CA16C3" w:rsidRPr="00CA16C3" w:rsidRDefault="00CA16C3" w:rsidP="00CA16C3">
      <w:pPr>
        <w:shd w:val="clear" w:color="auto" w:fill="FFFFFF"/>
        <w:spacing w:after="150" w:line="276" w:lineRule="auto"/>
        <w:rPr>
          <w:rFonts w:ascii="Avenir Book" w:hAnsi="Avenir Book" w:cs="Arial"/>
          <w:sz w:val="20"/>
          <w:szCs w:val="20"/>
        </w:rPr>
      </w:pPr>
      <w:r w:rsidRPr="00CA16C3">
        <w:rPr>
          <w:rFonts w:ascii="Avenir Book" w:hAnsi="Avenir Book" w:cs="Arial"/>
          <w:sz w:val="20"/>
          <w:szCs w:val="20"/>
        </w:rPr>
        <w:t> </w:t>
      </w:r>
    </w:p>
    <w:p w14:paraId="471F9DA8" w14:textId="77777777" w:rsidR="00CA16C3" w:rsidRPr="00CA16C3" w:rsidRDefault="00CA16C3" w:rsidP="00CA16C3">
      <w:pPr>
        <w:shd w:val="clear" w:color="auto" w:fill="FFFFFF"/>
        <w:spacing w:after="150" w:line="276" w:lineRule="auto"/>
        <w:rPr>
          <w:rFonts w:ascii="Avenir Book" w:hAnsi="Avenir Book" w:cs="Arial"/>
          <w:b/>
          <w:sz w:val="22"/>
          <w:szCs w:val="22"/>
        </w:rPr>
      </w:pPr>
      <w:r w:rsidRPr="00CA16C3">
        <w:rPr>
          <w:rFonts w:ascii="Avenir Book" w:hAnsi="Avenir Book" w:cs="Arial"/>
          <w:b/>
          <w:sz w:val="22"/>
          <w:szCs w:val="22"/>
        </w:rPr>
        <w:t>Selected Site-Specific Installations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7624"/>
      </w:tblGrid>
      <w:tr w:rsidR="00CA16C3" w:rsidRPr="00CA16C3" w14:paraId="5B534429" w14:textId="77777777" w:rsidTr="00CA16C3">
        <w:tc>
          <w:tcPr>
            <w:tcW w:w="0" w:type="auto"/>
            <w:shd w:val="clear" w:color="auto" w:fill="FFFFFF"/>
            <w:noWrap/>
            <w:hideMark/>
          </w:tcPr>
          <w:p w14:paraId="22F0218E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shd w:val="clear" w:color="auto" w:fill="FFFFFF"/>
            <w:hideMark/>
          </w:tcPr>
          <w:p w14:paraId="71441129" w14:textId="77777777" w:rsidR="00CA16C3" w:rsidRPr="00CA16C3" w:rsidRDefault="001A2447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hyperlink r:id="rId10" w:history="1">
              <w:r w:rsidR="00CA16C3" w:rsidRPr="00CA16C3">
                <w:rPr>
                  <w:rFonts w:ascii="Avenir Book" w:eastAsia="Times New Roman" w:hAnsi="Avenir Book" w:cs="Arial"/>
                  <w:i/>
                  <w:sz w:val="20"/>
                  <w:szCs w:val="20"/>
                </w:rPr>
                <w:t>Mirror Globe (Mapping the New World)</w:t>
              </w:r>
            </w:hyperlink>
            <w:r w:rsidR="00CA16C3" w:rsidRPr="00CA16C3">
              <w:rPr>
                <w:rFonts w:ascii="Avenir Book" w:eastAsia="Times New Roman" w:hAnsi="Avenir Book" w:cs="Arial"/>
                <w:i/>
                <w:sz w:val="20"/>
                <w:szCs w:val="20"/>
              </w:rPr>
              <w:t>,</w:t>
            </w:r>
            <w:r w:rsidR="00CA16C3" w:rsidRPr="00CA16C3">
              <w:rPr>
                <w:rFonts w:ascii="Avenir Book" w:eastAsia="Times New Roman" w:hAnsi="Avenir Book" w:cs="Arial"/>
                <w:sz w:val="20"/>
                <w:szCs w:val="20"/>
              </w:rPr>
              <w:t xml:space="preserve"> IS/HS 585, Queens, New York: A Percent </w:t>
            </w:r>
            <w:proofErr w:type="gramStart"/>
            <w:r w:rsidR="00CA16C3" w:rsidRPr="00CA16C3">
              <w:rPr>
                <w:rFonts w:ascii="Avenir Book" w:eastAsia="Times New Roman" w:hAnsi="Avenir Book" w:cs="Arial"/>
                <w:sz w:val="20"/>
                <w:szCs w:val="20"/>
              </w:rPr>
              <w:t>For</w:t>
            </w:r>
            <w:proofErr w:type="gramEnd"/>
            <w:r w:rsidR="00CA16C3" w:rsidRPr="00CA16C3">
              <w:rPr>
                <w:rFonts w:ascii="Avenir Book" w:eastAsia="Times New Roman" w:hAnsi="Avenir Book" w:cs="Arial"/>
                <w:sz w:val="20"/>
                <w:szCs w:val="20"/>
              </w:rPr>
              <w:t xml:space="preserve"> Art/ NYC Department of Cultural Affairs project.</w:t>
            </w:r>
          </w:p>
        </w:tc>
      </w:tr>
      <w:tr w:rsidR="00CA16C3" w:rsidRPr="00CA16C3" w14:paraId="16608244" w14:textId="77777777" w:rsidTr="00CA16C3">
        <w:tc>
          <w:tcPr>
            <w:tcW w:w="1000" w:type="dxa"/>
            <w:shd w:val="clear" w:color="auto" w:fill="FFFFFF"/>
            <w:noWrap/>
            <w:hideMark/>
          </w:tcPr>
          <w:p w14:paraId="246AB2E3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2007-09</w:t>
            </w:r>
          </w:p>
        </w:tc>
        <w:tc>
          <w:tcPr>
            <w:tcW w:w="0" w:type="auto"/>
            <w:shd w:val="clear" w:color="auto" w:fill="FFFFFF"/>
            <w:hideMark/>
          </w:tcPr>
          <w:p w14:paraId="2C5D67B6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i/>
                <w:sz w:val="20"/>
                <w:szCs w:val="20"/>
              </w:rPr>
              <w:t>Nature Not Nature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, Omi, International Arts Center, Columbia County, New York.</w:t>
            </w:r>
          </w:p>
        </w:tc>
      </w:tr>
      <w:tr w:rsidR="00CA16C3" w:rsidRPr="00CA16C3" w14:paraId="37FA02DD" w14:textId="77777777" w:rsidTr="00CA16C3">
        <w:tc>
          <w:tcPr>
            <w:tcW w:w="0" w:type="auto"/>
            <w:shd w:val="clear" w:color="auto" w:fill="FFFFFF"/>
            <w:noWrap/>
            <w:hideMark/>
          </w:tcPr>
          <w:p w14:paraId="0F7239AE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shd w:val="clear" w:color="auto" w:fill="FFFFFF"/>
            <w:hideMark/>
          </w:tcPr>
          <w:p w14:paraId="2C1B8CEC" w14:textId="77777777" w:rsidR="00CA16C3" w:rsidRPr="00CA16C3" w:rsidRDefault="001A2447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hyperlink r:id="rId11" w:history="1">
              <w:r w:rsidR="00CA16C3" w:rsidRPr="00CA16C3">
                <w:rPr>
                  <w:rFonts w:ascii="Avenir Book" w:eastAsia="Times New Roman" w:hAnsi="Avenir Book" w:cs="Arial"/>
                  <w:i/>
                  <w:sz w:val="20"/>
                  <w:szCs w:val="20"/>
                </w:rPr>
                <w:t>Soft Sites</w:t>
              </w:r>
            </w:hyperlink>
            <w:r w:rsidR="00CA16C3" w:rsidRPr="00CA16C3">
              <w:rPr>
                <w:rFonts w:ascii="Avenir Book" w:eastAsia="Times New Roman" w:hAnsi="Avenir Book" w:cs="Arial"/>
                <w:sz w:val="20"/>
                <w:szCs w:val="20"/>
              </w:rPr>
              <w:t>, Institute of Contemporary Art, Philidelphia.</w:t>
            </w:r>
          </w:p>
        </w:tc>
      </w:tr>
      <w:tr w:rsidR="00CA16C3" w:rsidRPr="00CA16C3" w14:paraId="74099840" w14:textId="77777777" w:rsidTr="00CA16C3">
        <w:tc>
          <w:tcPr>
            <w:tcW w:w="0" w:type="auto"/>
            <w:shd w:val="clear" w:color="auto" w:fill="FFFFFF"/>
            <w:noWrap/>
            <w:hideMark/>
          </w:tcPr>
          <w:p w14:paraId="0D4CBCEB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2005-06</w:t>
            </w:r>
          </w:p>
        </w:tc>
        <w:tc>
          <w:tcPr>
            <w:tcW w:w="0" w:type="auto"/>
            <w:shd w:val="clear" w:color="auto" w:fill="FFFFFF"/>
            <w:hideMark/>
          </w:tcPr>
          <w:p w14:paraId="53F834AC" w14:textId="77777777" w:rsidR="00CA16C3" w:rsidRPr="00CA16C3" w:rsidRDefault="001A2447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hyperlink r:id="rId12" w:history="1">
              <w:r w:rsidR="00CA16C3" w:rsidRPr="00CA16C3">
                <w:rPr>
                  <w:rFonts w:ascii="Avenir Book" w:eastAsia="Times New Roman" w:hAnsi="Avenir Book" w:cs="Arial"/>
                  <w:i/>
                  <w:sz w:val="20"/>
                  <w:szCs w:val="20"/>
                </w:rPr>
                <w:t>Beyond Reason</w:t>
              </w:r>
            </w:hyperlink>
            <w:r w:rsidR="00CA16C3" w:rsidRPr="00CA16C3">
              <w:rPr>
                <w:rFonts w:ascii="Avenir Book" w:eastAsia="Times New Roman" w:hAnsi="Avenir Book" w:cs="Arial"/>
                <w:sz w:val="20"/>
                <w:szCs w:val="20"/>
              </w:rPr>
              <w:t>, Seibel Center, University of Illinois at Urbana-Champaign, Illinois.</w:t>
            </w:r>
            <w:r w:rsidR="00CA16C3"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  <w:t>Curated by Kevin Hamilton.</w:t>
            </w:r>
          </w:p>
        </w:tc>
      </w:tr>
      <w:tr w:rsidR="00CA16C3" w:rsidRPr="00CA16C3" w14:paraId="6B71FF28" w14:textId="77777777" w:rsidTr="00CA16C3">
        <w:tc>
          <w:tcPr>
            <w:tcW w:w="0" w:type="auto"/>
            <w:shd w:val="clear" w:color="auto" w:fill="FFFFFF"/>
            <w:noWrap/>
            <w:hideMark/>
          </w:tcPr>
          <w:p w14:paraId="2F22D36D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2005</w:t>
            </w:r>
          </w:p>
        </w:tc>
        <w:tc>
          <w:tcPr>
            <w:tcW w:w="0" w:type="auto"/>
            <w:shd w:val="clear" w:color="auto" w:fill="FFFFFF"/>
            <w:hideMark/>
          </w:tcPr>
          <w:p w14:paraId="6615BFF5" w14:textId="77777777" w:rsidR="00CA16C3" w:rsidRPr="00CA16C3" w:rsidRDefault="001A2447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hyperlink r:id="rId13" w:history="1">
              <w:r w:rsidR="00CA16C3" w:rsidRPr="00CA16C3">
                <w:rPr>
                  <w:rFonts w:ascii="Avenir Book" w:eastAsia="Times New Roman" w:hAnsi="Avenir Book" w:cs="Arial"/>
                  <w:i/>
                  <w:sz w:val="20"/>
                  <w:szCs w:val="20"/>
                </w:rPr>
                <w:t>Occupied</w:t>
              </w:r>
            </w:hyperlink>
            <w:r w:rsidR="00CA16C3" w:rsidRPr="00CA16C3">
              <w:rPr>
                <w:rFonts w:ascii="Avenir Book" w:eastAsia="Times New Roman" w:hAnsi="Avenir Book" w:cs="Arial"/>
                <w:sz w:val="20"/>
                <w:szCs w:val="20"/>
              </w:rPr>
              <w:t>, Sculpture Center, Long Island City, Queens, New York.</w:t>
            </w:r>
            <w:r w:rsidR="00CA16C3"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</w:r>
            <w:hyperlink r:id="rId14" w:history="1">
              <w:r w:rsidR="00CA16C3" w:rsidRPr="00CA16C3">
                <w:rPr>
                  <w:rFonts w:ascii="Avenir Book" w:eastAsia="Times New Roman" w:hAnsi="Avenir Book" w:cs="Arial"/>
                  <w:sz w:val="20"/>
                  <w:szCs w:val="20"/>
                </w:rPr>
                <w:t>Imitation Day</w:t>
              </w:r>
            </w:hyperlink>
            <w:r w:rsidR="00CA16C3" w:rsidRPr="00CA16C3">
              <w:rPr>
                <w:rFonts w:ascii="Avenir Book" w:eastAsia="Times New Roman" w:hAnsi="Avenir Book" w:cs="Arial"/>
                <w:sz w:val="20"/>
                <w:szCs w:val="20"/>
              </w:rPr>
              <w:t>, Jamaica Flux, Jamaica Center for the Arts, Queens, New York.</w:t>
            </w:r>
          </w:p>
        </w:tc>
      </w:tr>
      <w:tr w:rsidR="00CA16C3" w:rsidRPr="00CA16C3" w14:paraId="02F5ED50" w14:textId="77777777" w:rsidTr="00CA16C3">
        <w:tc>
          <w:tcPr>
            <w:tcW w:w="0" w:type="auto"/>
            <w:shd w:val="clear" w:color="auto" w:fill="FFFFFF"/>
            <w:noWrap/>
            <w:hideMark/>
          </w:tcPr>
          <w:p w14:paraId="0F56839E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2003-04</w:t>
            </w:r>
          </w:p>
        </w:tc>
        <w:tc>
          <w:tcPr>
            <w:tcW w:w="0" w:type="auto"/>
            <w:shd w:val="clear" w:color="auto" w:fill="FFFFFF"/>
            <w:hideMark/>
          </w:tcPr>
          <w:p w14:paraId="0503EF09" w14:textId="77777777" w:rsidR="00CA16C3" w:rsidRPr="00CA16C3" w:rsidRDefault="001A2447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hyperlink r:id="rId15" w:history="1">
              <w:r w:rsidR="00CA16C3" w:rsidRPr="00CA16C3">
                <w:rPr>
                  <w:rFonts w:ascii="Avenir Book" w:eastAsia="Times New Roman" w:hAnsi="Avenir Book" w:cs="Arial"/>
                  <w:i/>
                  <w:sz w:val="20"/>
                  <w:szCs w:val="20"/>
                </w:rPr>
                <w:t>The Waiting Room</w:t>
              </w:r>
            </w:hyperlink>
            <w:r w:rsidR="00CA16C3" w:rsidRPr="00CA16C3">
              <w:rPr>
                <w:rFonts w:ascii="Avenir Book" w:eastAsia="Times New Roman" w:hAnsi="Avenir Book" w:cs="Arial"/>
                <w:sz w:val="20"/>
                <w:szCs w:val="20"/>
              </w:rPr>
              <w:t>, Socrates Sculpture Park, Queens, New York.</w:t>
            </w:r>
          </w:p>
        </w:tc>
      </w:tr>
      <w:tr w:rsidR="00CA16C3" w:rsidRPr="00CA16C3" w14:paraId="2F299E09" w14:textId="77777777" w:rsidTr="00CA16C3">
        <w:tc>
          <w:tcPr>
            <w:tcW w:w="0" w:type="auto"/>
            <w:shd w:val="clear" w:color="auto" w:fill="FFFFFF"/>
            <w:noWrap/>
            <w:hideMark/>
          </w:tcPr>
          <w:p w14:paraId="2F9DBCA7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2002-03</w:t>
            </w:r>
          </w:p>
        </w:tc>
        <w:tc>
          <w:tcPr>
            <w:tcW w:w="0" w:type="auto"/>
            <w:shd w:val="clear" w:color="auto" w:fill="FFFFFF"/>
            <w:hideMark/>
          </w:tcPr>
          <w:p w14:paraId="515B1B0D" w14:textId="77777777" w:rsidR="00CA16C3" w:rsidRPr="00CA16C3" w:rsidRDefault="001A2447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hyperlink r:id="rId16" w:history="1">
              <w:r w:rsidR="00CA16C3" w:rsidRPr="00CA16C3">
                <w:rPr>
                  <w:rFonts w:ascii="Avenir Book" w:eastAsia="Times New Roman" w:hAnsi="Avenir Book" w:cs="Arial"/>
                  <w:i/>
                  <w:sz w:val="20"/>
                  <w:szCs w:val="20"/>
                </w:rPr>
                <w:t>Glory FFlora</w:t>
              </w:r>
            </w:hyperlink>
            <w:r w:rsidR="00CA16C3" w:rsidRPr="00CA16C3">
              <w:rPr>
                <w:rFonts w:ascii="Avenir Book" w:eastAsia="Times New Roman" w:hAnsi="Avenir Book" w:cs="Arial"/>
                <w:sz w:val="20"/>
                <w:szCs w:val="20"/>
              </w:rPr>
              <w:t>, NEW VIEWS: World Financial Center, Lower Manhattan Cultural Council and WFC Arts &amp; Events project, New York.</w:t>
            </w:r>
          </w:p>
        </w:tc>
      </w:tr>
      <w:tr w:rsidR="00CA16C3" w:rsidRPr="00CA16C3" w14:paraId="280C1C1B" w14:textId="77777777" w:rsidTr="00CA16C3">
        <w:tc>
          <w:tcPr>
            <w:tcW w:w="0" w:type="auto"/>
            <w:shd w:val="clear" w:color="auto" w:fill="FFFFFF"/>
            <w:noWrap/>
            <w:hideMark/>
          </w:tcPr>
          <w:p w14:paraId="6AA090B7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2000</w:t>
            </w:r>
          </w:p>
        </w:tc>
        <w:tc>
          <w:tcPr>
            <w:tcW w:w="0" w:type="auto"/>
            <w:shd w:val="clear" w:color="auto" w:fill="FFFFFF"/>
            <w:hideMark/>
          </w:tcPr>
          <w:p w14:paraId="2CDCA754" w14:textId="77777777" w:rsidR="00CA16C3" w:rsidRPr="00CA16C3" w:rsidRDefault="001A2447" w:rsidP="00CA16C3">
            <w:pPr>
              <w:spacing w:line="276" w:lineRule="auto"/>
              <w:rPr>
                <w:rFonts w:ascii="Avenir Book" w:eastAsia="Times New Roman" w:hAnsi="Avenir Book" w:cs="Arial"/>
                <w:i/>
                <w:sz w:val="20"/>
                <w:szCs w:val="20"/>
              </w:rPr>
            </w:pPr>
            <w:hyperlink r:id="rId17" w:history="1">
              <w:r w:rsidR="00CA16C3" w:rsidRPr="00CA16C3">
                <w:rPr>
                  <w:rFonts w:ascii="Avenir Book" w:eastAsia="Times New Roman" w:hAnsi="Avenir Book" w:cs="Arial"/>
                  <w:i/>
                  <w:sz w:val="20"/>
                  <w:szCs w:val="20"/>
                </w:rPr>
                <w:t>Mobile Library; Chelsea’s 1st Street Vendor</w:t>
              </w:r>
            </w:hyperlink>
            <w:r w:rsidR="00CA16C3" w:rsidRPr="00CA16C3">
              <w:rPr>
                <w:rFonts w:ascii="Avenir Book" w:eastAsia="Times New Roman" w:hAnsi="Avenir Book" w:cs="Arial"/>
                <w:sz w:val="20"/>
                <w:szCs w:val="20"/>
              </w:rPr>
              <w:t>, White Columns and various locations in Chelsea, New York.</w:t>
            </w:r>
          </w:p>
        </w:tc>
      </w:tr>
    </w:tbl>
    <w:p w14:paraId="739F026F" w14:textId="77777777" w:rsidR="00CA16C3" w:rsidRPr="00CA16C3" w:rsidRDefault="00CA16C3" w:rsidP="00CA16C3">
      <w:pPr>
        <w:shd w:val="clear" w:color="auto" w:fill="FFFFFF"/>
        <w:spacing w:after="150" w:line="276" w:lineRule="auto"/>
        <w:rPr>
          <w:rFonts w:ascii="Avenir Book" w:hAnsi="Avenir Book" w:cs="Arial"/>
          <w:b/>
          <w:sz w:val="22"/>
          <w:szCs w:val="22"/>
        </w:rPr>
      </w:pPr>
      <w:r w:rsidRPr="00CA16C3">
        <w:rPr>
          <w:rFonts w:ascii="Avenir Book" w:hAnsi="Avenir Book" w:cs="Arial"/>
          <w:sz w:val="20"/>
          <w:szCs w:val="20"/>
        </w:rPr>
        <w:t> </w:t>
      </w:r>
    </w:p>
    <w:p w14:paraId="362D593B" w14:textId="77777777" w:rsidR="00CA16C3" w:rsidRPr="00CA16C3" w:rsidRDefault="00CA16C3" w:rsidP="00CA16C3">
      <w:pPr>
        <w:shd w:val="clear" w:color="auto" w:fill="FFFFFF"/>
        <w:spacing w:after="150" w:line="276" w:lineRule="auto"/>
        <w:rPr>
          <w:rFonts w:ascii="Avenir Book" w:hAnsi="Avenir Book" w:cs="Arial"/>
          <w:b/>
          <w:sz w:val="22"/>
          <w:szCs w:val="22"/>
        </w:rPr>
      </w:pPr>
      <w:r w:rsidRPr="00CA16C3">
        <w:rPr>
          <w:rFonts w:ascii="Avenir Book" w:hAnsi="Avenir Book" w:cs="Arial"/>
          <w:b/>
          <w:sz w:val="22"/>
          <w:szCs w:val="22"/>
        </w:rPr>
        <w:t>Selected Group Exhibitions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7624"/>
      </w:tblGrid>
      <w:tr w:rsidR="00CA16C3" w:rsidRPr="00CA16C3" w14:paraId="49C72335" w14:textId="77777777" w:rsidTr="00CA16C3">
        <w:tc>
          <w:tcPr>
            <w:tcW w:w="0" w:type="auto"/>
            <w:shd w:val="clear" w:color="auto" w:fill="FFFFFF"/>
            <w:hideMark/>
          </w:tcPr>
          <w:p w14:paraId="04C4FE7C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2021</w:t>
            </w:r>
          </w:p>
        </w:tc>
        <w:tc>
          <w:tcPr>
            <w:tcW w:w="0" w:type="auto"/>
            <w:shd w:val="clear" w:color="auto" w:fill="FFFFFF"/>
            <w:hideMark/>
          </w:tcPr>
          <w:p w14:paraId="14638A8E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i/>
                <w:iCs/>
                <w:sz w:val="20"/>
                <w:szCs w:val="20"/>
              </w:rPr>
              <w:t>Winds of Change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, Priska Pasquer Gallery, Cologne, Germany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</w:r>
            <w:r w:rsidRPr="00CA16C3">
              <w:rPr>
                <w:rFonts w:ascii="Avenir Book" w:eastAsia="Times New Roman" w:hAnsi="Avenir Book" w:cs="Arial"/>
                <w:i/>
                <w:iCs/>
                <w:sz w:val="20"/>
                <w:szCs w:val="20"/>
              </w:rPr>
              <w:t>Sound Visions, 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Lehman College/ City University of New York, NY</w:t>
            </w:r>
          </w:p>
        </w:tc>
      </w:tr>
      <w:tr w:rsidR="00CA16C3" w:rsidRPr="00CA16C3" w14:paraId="1866FD9E" w14:textId="77777777" w:rsidTr="00CA16C3">
        <w:tc>
          <w:tcPr>
            <w:tcW w:w="0" w:type="auto"/>
            <w:shd w:val="clear" w:color="auto" w:fill="FFFFFF"/>
            <w:hideMark/>
          </w:tcPr>
          <w:p w14:paraId="779E75E0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2019</w:t>
            </w:r>
          </w:p>
        </w:tc>
        <w:tc>
          <w:tcPr>
            <w:tcW w:w="0" w:type="auto"/>
            <w:shd w:val="clear" w:color="auto" w:fill="FFFFFF"/>
            <w:hideMark/>
          </w:tcPr>
          <w:p w14:paraId="151D1979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i/>
                <w:iCs/>
                <w:sz w:val="20"/>
                <w:szCs w:val="20"/>
              </w:rPr>
              <w:t>Place: Jane Benson, Joseph Havel, Leslie Hewitt, Rick Lowe, Clarissa Tossin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, Hiram Butler Gallery, Houston, Texas</w:t>
            </w:r>
          </w:p>
        </w:tc>
      </w:tr>
      <w:tr w:rsidR="00CA16C3" w:rsidRPr="00CA16C3" w14:paraId="7123BBAC" w14:textId="77777777" w:rsidTr="00CA16C3">
        <w:tc>
          <w:tcPr>
            <w:tcW w:w="1000" w:type="dxa"/>
            <w:shd w:val="clear" w:color="auto" w:fill="FFFFFF"/>
            <w:hideMark/>
          </w:tcPr>
          <w:p w14:paraId="421C54E4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2015</w:t>
            </w:r>
          </w:p>
        </w:tc>
        <w:tc>
          <w:tcPr>
            <w:tcW w:w="0" w:type="auto"/>
            <w:shd w:val="clear" w:color="auto" w:fill="FFFFFF"/>
            <w:hideMark/>
          </w:tcPr>
          <w:p w14:paraId="53F17509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Mobility and it's Discontents, 8th Floor Gallery, Rubin Foundation, New York, NY,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  <w:t>curated by Sara Reisman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  <w:t>Jane Benson, Popel Coumou, Jonathan Calm, LMAK Projects, New York, NY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  <w:t>Judy Pfaff, Jane Benson, Kuehne/Klein, Robert Kushner, Pavel Zoubok Gallery, New York, NY</w:t>
            </w:r>
          </w:p>
        </w:tc>
      </w:tr>
      <w:tr w:rsidR="00CA16C3" w:rsidRPr="00CA16C3" w14:paraId="00C82481" w14:textId="77777777" w:rsidTr="00CA16C3">
        <w:tc>
          <w:tcPr>
            <w:tcW w:w="0" w:type="auto"/>
            <w:shd w:val="clear" w:color="auto" w:fill="FFFFFF"/>
            <w:noWrap/>
            <w:hideMark/>
          </w:tcPr>
          <w:p w14:paraId="02E3BAC9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shd w:val="clear" w:color="auto" w:fill="FFFFFF"/>
            <w:hideMark/>
          </w:tcPr>
          <w:p w14:paraId="758169E3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Amusing Style, Pavel Zoubok Gallery, New York, NY</w:t>
            </w:r>
          </w:p>
        </w:tc>
      </w:tr>
      <w:tr w:rsidR="00CA16C3" w:rsidRPr="00CA16C3" w14:paraId="5FBA77C6" w14:textId="77777777" w:rsidTr="00CA16C3">
        <w:tc>
          <w:tcPr>
            <w:tcW w:w="0" w:type="auto"/>
            <w:shd w:val="clear" w:color="auto" w:fill="FFFFFF"/>
            <w:noWrap/>
            <w:hideMark/>
          </w:tcPr>
          <w:p w14:paraId="192D16CC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shd w:val="clear" w:color="auto" w:fill="FFFFFF"/>
            <w:hideMark/>
          </w:tcPr>
          <w:p w14:paraId="71D050D9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 xml:space="preserve">Holiday Pop-up Shop, Paula </w:t>
            </w:r>
            <w:proofErr w:type="gramStart"/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Cooper  Gallery</w:t>
            </w:r>
            <w:proofErr w:type="gramEnd"/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 xml:space="preserve"> 197, New York, NY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  <w:t>do it, Socrates Sculpture Park, Long Island City, NY. Curated by Hans Ulrich Obrist</w:t>
            </w:r>
          </w:p>
        </w:tc>
      </w:tr>
      <w:tr w:rsidR="00CA16C3" w:rsidRPr="00CA16C3" w14:paraId="192D746F" w14:textId="77777777" w:rsidTr="00CA16C3">
        <w:tc>
          <w:tcPr>
            <w:tcW w:w="0" w:type="auto"/>
            <w:shd w:val="clear" w:color="auto" w:fill="FFFFFF"/>
            <w:noWrap/>
            <w:hideMark/>
          </w:tcPr>
          <w:p w14:paraId="0F91CE8F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shd w:val="clear" w:color="auto" w:fill="FFFFFF"/>
            <w:hideMark/>
          </w:tcPr>
          <w:p w14:paraId="67ADFF71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The Meeting, ISCP gallery, New York.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  <w:t>FARE.ERAF, Soloway, Brooklyn, New York.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lastRenderedPageBreak/>
              <w:t>The Splits: LGBTQ, Lisner Auditorium, Washington, D.C.: A project in collaboration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  <w:t>with Nick Klein and the Glassbook project.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  <w:t>The Splits: LGBTQ, Institute of Jazz Studies, Dana Room, Rutgers-Newark University.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  <w:t>Splits: T, New Gallery, Boston. In collaboration with Nomi Epstein (upcoming</w:t>
            </w:r>
            <w:proofErr w:type="gramStart"/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) .</w:t>
            </w:r>
            <w:proofErr w:type="gramEnd"/>
          </w:p>
        </w:tc>
      </w:tr>
      <w:tr w:rsidR="00CA16C3" w:rsidRPr="00CA16C3" w14:paraId="65422E3E" w14:textId="77777777" w:rsidTr="00CA16C3">
        <w:tc>
          <w:tcPr>
            <w:tcW w:w="0" w:type="auto"/>
            <w:shd w:val="clear" w:color="auto" w:fill="FFFFFF"/>
            <w:noWrap/>
            <w:hideMark/>
          </w:tcPr>
          <w:p w14:paraId="7FD88CC1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0" w:type="auto"/>
            <w:shd w:val="clear" w:color="auto" w:fill="FFFFFF"/>
            <w:hideMark/>
          </w:tcPr>
          <w:p w14:paraId="319CBE6D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New Smyrna Splits, Atlantic Arts Center, Florida.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  <w:t>Norfolk, Thierry Goldberg Projects, New York.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  <w:t>Contain, Sustain, Maintain, Washington Projects for The Arts, Washington.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  <w:t>Dust to Settle, Cuchifritos, New York.</w:t>
            </w:r>
          </w:p>
        </w:tc>
      </w:tr>
      <w:tr w:rsidR="00CA16C3" w:rsidRPr="00CA16C3" w14:paraId="18E9B353" w14:textId="77777777" w:rsidTr="00CA16C3">
        <w:tc>
          <w:tcPr>
            <w:tcW w:w="1000" w:type="dxa"/>
            <w:shd w:val="clear" w:color="auto" w:fill="FFFFFF"/>
            <w:noWrap/>
            <w:hideMark/>
          </w:tcPr>
          <w:p w14:paraId="36F4E7C7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shd w:val="clear" w:color="auto" w:fill="FFFFFF"/>
            <w:hideMark/>
          </w:tcPr>
          <w:p w14:paraId="6C6C7C4E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Naked, Royal Society of Sculptors, London.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  <w:t>Interiors, The Brooklyn Academy of Music, New York.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  <w:t>The Arbitrariness of Signs, Momenta Art, New York.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  <w:t>Dust to Settle, Cuchifritos, New York.</w:t>
            </w:r>
          </w:p>
        </w:tc>
      </w:tr>
      <w:tr w:rsidR="00CA16C3" w:rsidRPr="00CA16C3" w14:paraId="361D315B" w14:textId="77777777" w:rsidTr="00CA16C3">
        <w:tc>
          <w:tcPr>
            <w:tcW w:w="0" w:type="auto"/>
            <w:shd w:val="clear" w:color="auto" w:fill="FFFFFF"/>
            <w:noWrap/>
            <w:hideMark/>
          </w:tcPr>
          <w:p w14:paraId="58913BB6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2009</w:t>
            </w:r>
          </w:p>
        </w:tc>
        <w:tc>
          <w:tcPr>
            <w:tcW w:w="0" w:type="auto"/>
            <w:shd w:val="clear" w:color="auto" w:fill="FFFFFF"/>
            <w:hideMark/>
          </w:tcPr>
          <w:p w14:paraId="56AC96AC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Impossible Exchange, Frieze Projects, London.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  <w:t>Elswhere, Saltworks Gallery, Atlanta.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  <w:t>Back To The Drawing Board, Michael Steinberg Fine Art, New York.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  <w:t>Day Trading, Museum 52, New York.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  <w:t>Elswhere, Saltworks Gallery, Atlanta.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  <w:t>Back To The Drawing Board, Michael Steinberg Fine Art, New York.</w:t>
            </w:r>
          </w:p>
        </w:tc>
      </w:tr>
      <w:tr w:rsidR="00CA16C3" w:rsidRPr="00CA16C3" w14:paraId="4C903EB9" w14:textId="77777777" w:rsidTr="00CA16C3">
        <w:tc>
          <w:tcPr>
            <w:tcW w:w="0" w:type="auto"/>
            <w:shd w:val="clear" w:color="auto" w:fill="FFFFFF"/>
            <w:noWrap/>
            <w:hideMark/>
          </w:tcPr>
          <w:p w14:paraId="18FB46FA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2008</w:t>
            </w:r>
          </w:p>
        </w:tc>
        <w:tc>
          <w:tcPr>
            <w:tcW w:w="0" w:type="auto"/>
            <w:shd w:val="clear" w:color="auto" w:fill="FFFFFF"/>
            <w:hideMark/>
          </w:tcPr>
          <w:p w14:paraId="7ADEB344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Zero Zone, Tracy Williams Ltd, New York.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  <w:t>Belle de Jour, Collette Blanchard Gallery, New York.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  <w:t>Supernatural, Thierry Goldberg Gallery, New York.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  <w:t>Catching The Word, Black and White Gallery, Chelsea, New York.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  <w:t>Human Resources, Lower Manhattan Cultural Council @ Seaport, New York.</w:t>
            </w:r>
          </w:p>
        </w:tc>
      </w:tr>
      <w:tr w:rsidR="00CA16C3" w:rsidRPr="00CA16C3" w14:paraId="7D90E95C" w14:textId="77777777" w:rsidTr="00CA16C3">
        <w:tc>
          <w:tcPr>
            <w:tcW w:w="0" w:type="auto"/>
            <w:shd w:val="clear" w:color="auto" w:fill="FFFFFF"/>
            <w:noWrap/>
            <w:hideMark/>
          </w:tcPr>
          <w:p w14:paraId="54C32555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2007</w:t>
            </w:r>
          </w:p>
        </w:tc>
        <w:tc>
          <w:tcPr>
            <w:tcW w:w="0" w:type="auto"/>
            <w:shd w:val="clear" w:color="auto" w:fill="FFFFFF"/>
            <w:hideMark/>
          </w:tcPr>
          <w:p w14:paraId="5D7C1DD2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Imaginary Arsenals, Cuchifrutos Gallery, New York.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  <w:t>Delicatessen, Schmidt Center University Gallery, Florida.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  <w:t>Intelligent Design, Momenta Gallery, New York.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  <w:t>Lovely, Dark and Deep, Pelham Arts Center, New York.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  <w:t>The Armory Show, Represented by Socrates Sculpture Park, New York.</w:t>
            </w:r>
          </w:p>
        </w:tc>
      </w:tr>
      <w:tr w:rsidR="00CA16C3" w:rsidRPr="00CA16C3" w14:paraId="1009D1C6" w14:textId="77777777" w:rsidTr="00CA16C3">
        <w:tc>
          <w:tcPr>
            <w:tcW w:w="0" w:type="auto"/>
            <w:shd w:val="clear" w:color="auto" w:fill="FFFFFF"/>
            <w:noWrap/>
            <w:hideMark/>
          </w:tcPr>
          <w:p w14:paraId="3B557A17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shd w:val="clear" w:color="auto" w:fill="FFFFFF"/>
            <w:hideMark/>
          </w:tcPr>
          <w:p w14:paraId="59398E02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Scarecrow, Postmasters Gallery, New York.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  <w:t>Utopia, Kohler Arts Center, Wisconsin. Curated by Lena Vigna.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  <w:t>The Sanctuary and The Scrum, Black and White Gallery, Chelsea, New York.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  <w:t>The Object Of Design, Pelham Arts Center, New York.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  <w:t>Cluster, El Particular, Mexico City. Curated by Katie Holten.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  <w:t>Luxury Goods, Kathleen Kullen Fine Arts, New York.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  <w:t>Jaundiced Eye, Scope, New York.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  <w:t>Hero, Center for Contemporary Arts, Santa Fe, New Mexico.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  <w:t>National Psyche, The Lab, San Francisco.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  <w:t>Facing Newark, New York City Arts Council, Newark, New Jersey.</w:t>
            </w:r>
          </w:p>
        </w:tc>
      </w:tr>
      <w:tr w:rsidR="00CA16C3" w:rsidRPr="00CA16C3" w14:paraId="1E8EDBD1" w14:textId="77777777" w:rsidTr="00CA16C3">
        <w:tc>
          <w:tcPr>
            <w:tcW w:w="0" w:type="auto"/>
            <w:shd w:val="clear" w:color="auto" w:fill="FFFFFF"/>
            <w:noWrap/>
            <w:hideMark/>
          </w:tcPr>
          <w:p w14:paraId="63C153BF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2005</w:t>
            </w:r>
          </w:p>
        </w:tc>
        <w:tc>
          <w:tcPr>
            <w:tcW w:w="0" w:type="auto"/>
            <w:shd w:val="clear" w:color="auto" w:fill="FFFFFF"/>
            <w:hideMark/>
          </w:tcPr>
          <w:p w14:paraId="0AB6B6C8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Le Dessert de Retz, Massimo Audiello gallery, New York.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  <w:t>From the Root to the Fruit, Alona Kagan, New York.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  <w:t>Wasteland, Roebling Hall, New York.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lastRenderedPageBreak/>
              <w:t>Democracy Was Fun, ArtLA, Los Angeles.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  <w:t>Facing Newark, New York City Arts Council, Newark, New Jersey.</w:t>
            </w:r>
          </w:p>
        </w:tc>
      </w:tr>
      <w:tr w:rsidR="00CA16C3" w:rsidRPr="00CA16C3" w14:paraId="3941AE1E" w14:textId="77777777" w:rsidTr="00CA16C3">
        <w:tc>
          <w:tcPr>
            <w:tcW w:w="0" w:type="auto"/>
            <w:shd w:val="clear" w:color="auto" w:fill="FFFFFF"/>
            <w:noWrap/>
            <w:hideMark/>
          </w:tcPr>
          <w:p w14:paraId="6993AD80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lastRenderedPageBreak/>
              <w:t>2004</w:t>
            </w:r>
          </w:p>
        </w:tc>
        <w:tc>
          <w:tcPr>
            <w:tcW w:w="0" w:type="auto"/>
            <w:shd w:val="clear" w:color="auto" w:fill="FFFFFF"/>
            <w:hideMark/>
          </w:tcPr>
          <w:p w14:paraId="6173F9C4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Democracy Was Fun, White Box, New York.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  <w:t>American Visions and Revisions, Kunsthalle Exnergasse, Vienna.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  <w:t>Spacemakers, Lothringer Dreizen, Munich, Germany.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  <w:t>Gald Day, Foxy Production, New York.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  <w:t>Bush League, Roebling Hall, New York.</w:t>
            </w:r>
          </w:p>
        </w:tc>
      </w:tr>
      <w:tr w:rsidR="00CA16C3" w:rsidRPr="00CA16C3" w14:paraId="3ECB8A05" w14:textId="77777777" w:rsidTr="00CA16C3">
        <w:tc>
          <w:tcPr>
            <w:tcW w:w="0" w:type="auto"/>
            <w:shd w:val="clear" w:color="auto" w:fill="FFFFFF"/>
            <w:noWrap/>
            <w:hideMark/>
          </w:tcPr>
          <w:p w14:paraId="27C18D8A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2003</w:t>
            </w:r>
          </w:p>
        </w:tc>
        <w:tc>
          <w:tcPr>
            <w:tcW w:w="0" w:type="auto"/>
            <w:shd w:val="clear" w:color="auto" w:fill="FFFFFF"/>
            <w:hideMark/>
          </w:tcPr>
          <w:p w14:paraId="475FBC67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GO! Liquidacion Total, Madrid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  <w:t>The Brewster Project, Brewster, New York.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  <w:t>Recession 2003 $99 Bargain Store Show, Cynthia Broan Gallery, New York.</w:t>
            </w:r>
          </w:p>
        </w:tc>
      </w:tr>
      <w:tr w:rsidR="00CA16C3" w:rsidRPr="00CA16C3" w14:paraId="4B71B779" w14:textId="77777777" w:rsidTr="00CA16C3">
        <w:tc>
          <w:tcPr>
            <w:tcW w:w="0" w:type="auto"/>
            <w:shd w:val="clear" w:color="auto" w:fill="FFFFFF"/>
            <w:noWrap/>
            <w:hideMark/>
          </w:tcPr>
          <w:p w14:paraId="217AAA0D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2002</w:t>
            </w:r>
          </w:p>
        </w:tc>
        <w:tc>
          <w:tcPr>
            <w:tcW w:w="0" w:type="auto"/>
            <w:shd w:val="clear" w:color="auto" w:fill="FFFFFF"/>
            <w:hideMark/>
          </w:tcPr>
          <w:p w14:paraId="79DA6C17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Minor Alterations, Center for Curaturial Studies, Bard College, New York.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  <w:t>Paradise Revisited, Bury Museum, England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  <w:t xml:space="preserve">Art Educates the World, </w:t>
            </w:r>
            <w:proofErr w:type="gramStart"/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Sotheby?s</w:t>
            </w:r>
            <w:proofErr w:type="gramEnd"/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, New York.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  <w:t>Exotica, Riva Gallery, New York.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  <w:t>Are "Friends" Electric? On-line Exhibition, Nerve.com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  <w:t>White Columns Silent Auction &amp; Gala, White Columns, New York.</w:t>
            </w:r>
          </w:p>
        </w:tc>
      </w:tr>
      <w:tr w:rsidR="00CA16C3" w:rsidRPr="00CA16C3" w14:paraId="18A8784E" w14:textId="77777777" w:rsidTr="00CA16C3">
        <w:tc>
          <w:tcPr>
            <w:tcW w:w="0" w:type="auto"/>
            <w:shd w:val="clear" w:color="auto" w:fill="FFFFFF"/>
            <w:noWrap/>
            <w:hideMark/>
          </w:tcPr>
          <w:p w14:paraId="64988661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2001</w:t>
            </w:r>
          </w:p>
        </w:tc>
        <w:tc>
          <w:tcPr>
            <w:tcW w:w="0" w:type="auto"/>
            <w:shd w:val="clear" w:color="auto" w:fill="FFFFFF"/>
            <w:hideMark/>
          </w:tcPr>
          <w:p w14:paraId="4A6826E2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Film Stills, White Columns, New York.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  <w:t>Art Transplant, UKinNY Festival, British Consulate, New York.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  <w:t>Paradise Revisited, Bury Museum, England.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  <w:t>The Poster Show, The Cabinet Gallery, London.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  <w:t>Reactions, Exit Art, New York.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  <w:t>Momenta Annual Auction, Momenta, New York.</w:t>
            </w:r>
          </w:p>
        </w:tc>
      </w:tr>
      <w:tr w:rsidR="00CA16C3" w:rsidRPr="00CA16C3" w14:paraId="537E1C67" w14:textId="77777777" w:rsidTr="00CA16C3">
        <w:tc>
          <w:tcPr>
            <w:tcW w:w="0" w:type="auto"/>
            <w:shd w:val="clear" w:color="auto" w:fill="FFFFFF"/>
            <w:noWrap/>
            <w:hideMark/>
          </w:tcPr>
          <w:p w14:paraId="121C17C3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2000</w:t>
            </w:r>
          </w:p>
        </w:tc>
        <w:tc>
          <w:tcPr>
            <w:tcW w:w="0" w:type="auto"/>
            <w:shd w:val="clear" w:color="auto" w:fill="FFFFFF"/>
            <w:hideMark/>
          </w:tcPr>
          <w:p w14:paraId="5AC85BFF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Greater New York: PS1 Contemporary Art Center/Museum of Modern Art, New York.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  <w:t>La Folie, Villa Medici, French Cultural Institute, Rome.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  <w:t>The Munchie Munchie, Diverseworks Art Space, Houston, Texas.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  <w:t>Overcoat: A Mobile Show in a Coat, Berlin, Hamburg, New York,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  <w:t>Art Chicago - Chicago, London, Vienna, Basel.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  <w:t>I Love New York, Point Gallery, New York.</w:t>
            </w:r>
          </w:p>
        </w:tc>
      </w:tr>
      <w:tr w:rsidR="00CA16C3" w:rsidRPr="00CA16C3" w14:paraId="229050AC" w14:textId="77777777" w:rsidTr="00CA16C3">
        <w:tc>
          <w:tcPr>
            <w:tcW w:w="0" w:type="auto"/>
            <w:shd w:val="clear" w:color="auto" w:fill="FFFFFF"/>
            <w:noWrap/>
            <w:hideMark/>
          </w:tcPr>
          <w:p w14:paraId="2814824C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1999</w:t>
            </w:r>
          </w:p>
        </w:tc>
        <w:tc>
          <w:tcPr>
            <w:tcW w:w="0" w:type="auto"/>
            <w:shd w:val="clear" w:color="auto" w:fill="FFFFFF"/>
            <w:hideMark/>
          </w:tcPr>
          <w:p w14:paraId="35D76026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Conceptualistictionism, Star 67, Brooklyn, New York.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  <w:t>Disfunctional Home, NIU Museum-Chicago Gallery, Chicago.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  <w:t>Outer Boroughs, White Columns, New York.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  <w:t xml:space="preserve">Apocalyptically </w:t>
            </w:r>
            <w:proofErr w:type="gramStart"/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Optimistic?Chelsea</w:t>
            </w:r>
            <w:proofErr w:type="gramEnd"/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?s 1st Street Vendor: performance at White Columns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  <w:t>and various locations in Chelsea Art district, New York.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  <w:t>Warmer Still, Videoland, New York.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  <w:t>Gala, New Museum, New York.</w:t>
            </w:r>
          </w:p>
        </w:tc>
      </w:tr>
      <w:tr w:rsidR="00CA16C3" w:rsidRPr="00CA16C3" w14:paraId="28C674D4" w14:textId="77777777" w:rsidTr="00CA16C3">
        <w:tc>
          <w:tcPr>
            <w:tcW w:w="0" w:type="auto"/>
            <w:shd w:val="clear" w:color="auto" w:fill="FFFFFF"/>
            <w:noWrap/>
            <w:hideMark/>
          </w:tcPr>
          <w:p w14:paraId="1573992C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1998</w:t>
            </w:r>
          </w:p>
        </w:tc>
        <w:tc>
          <w:tcPr>
            <w:tcW w:w="0" w:type="auto"/>
            <w:shd w:val="clear" w:color="auto" w:fill="FFFFFF"/>
            <w:hideMark/>
          </w:tcPr>
          <w:p w14:paraId="0EC7F9CA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Ceaseless, Crown Center Gallery, Northen Illinois University, Chicago.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  <w:t>Headstand, Elga Wimmer Gallery, New York.</w:t>
            </w:r>
          </w:p>
        </w:tc>
      </w:tr>
      <w:tr w:rsidR="00CA16C3" w:rsidRPr="00CA16C3" w14:paraId="36EE63C1" w14:textId="77777777" w:rsidTr="00CA16C3">
        <w:tc>
          <w:tcPr>
            <w:tcW w:w="0" w:type="auto"/>
            <w:shd w:val="clear" w:color="auto" w:fill="FFFFFF"/>
            <w:noWrap/>
            <w:hideMark/>
          </w:tcPr>
          <w:p w14:paraId="607CB691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1997</w:t>
            </w:r>
          </w:p>
        </w:tc>
        <w:tc>
          <w:tcPr>
            <w:tcW w:w="0" w:type="auto"/>
            <w:shd w:val="clear" w:color="auto" w:fill="FFFFFF"/>
            <w:hideMark/>
          </w:tcPr>
          <w:p w14:paraId="2B74B271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The Harry Carey Show, Diverseworks Art Space, Houston.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  <w:t>The Art Exchange -"The Alternative Alternative Art Fair", New York.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  <w:t>Coming Attractions, Zolla/Lieberman Gallery, Chicago.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lastRenderedPageBreak/>
              <w:t>Beret's Greatest Hits, Beret International, Chicago.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  <w:t>Pets, The Center for Short Lived Phenomenom, Chicago.</w:t>
            </w:r>
          </w:p>
        </w:tc>
      </w:tr>
      <w:tr w:rsidR="00CA16C3" w:rsidRPr="00CA16C3" w14:paraId="7A4C512B" w14:textId="77777777" w:rsidTr="00CA16C3">
        <w:tc>
          <w:tcPr>
            <w:tcW w:w="0" w:type="auto"/>
            <w:shd w:val="clear" w:color="auto" w:fill="FFFFFF"/>
            <w:noWrap/>
            <w:hideMark/>
          </w:tcPr>
          <w:p w14:paraId="7275C09F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lastRenderedPageBreak/>
              <w:t>1996</w:t>
            </w:r>
          </w:p>
        </w:tc>
        <w:tc>
          <w:tcPr>
            <w:tcW w:w="0" w:type="auto"/>
            <w:shd w:val="clear" w:color="auto" w:fill="FFFFFF"/>
            <w:hideMark/>
          </w:tcPr>
          <w:p w14:paraId="2A6B87FA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 xml:space="preserve">Nomadic N.A.M.E., N.A.M.E. Gallery, Annual </w:t>
            </w:r>
            <w:proofErr w:type="gramStart"/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Fund Raising</w:t>
            </w:r>
            <w:proofErr w:type="gramEnd"/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 xml:space="preserve"> Auction, Chicago.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  <w:t>Life-Size, N.A.M.E., Chicago.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  <w:t>The Blister Show, Center For Short Lived Phenomenom, Chicago.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  <w:t>Gallery 2, The School of The Art Institute of Chicago, Chicago.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  <w:t>They Might Be Giants, Beret International Gallery, Chicago.</w:t>
            </w:r>
          </w:p>
        </w:tc>
      </w:tr>
      <w:tr w:rsidR="00CA16C3" w:rsidRPr="00CA16C3" w14:paraId="0BDBF142" w14:textId="77777777" w:rsidTr="00CA16C3">
        <w:tc>
          <w:tcPr>
            <w:tcW w:w="0" w:type="auto"/>
            <w:shd w:val="clear" w:color="auto" w:fill="FFFFFF"/>
            <w:noWrap/>
            <w:hideMark/>
          </w:tcPr>
          <w:p w14:paraId="5CD2C62C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1995</w:t>
            </w:r>
          </w:p>
        </w:tc>
        <w:tc>
          <w:tcPr>
            <w:tcW w:w="0" w:type="auto"/>
            <w:shd w:val="clear" w:color="auto" w:fill="FFFFFF"/>
            <w:hideMark/>
          </w:tcPr>
          <w:p w14:paraId="1D096106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John Watson Award, The Scottish Gallery of Modern Art, Edinburgh, Scotland.</w:t>
            </w:r>
          </w:p>
        </w:tc>
      </w:tr>
    </w:tbl>
    <w:p w14:paraId="0FC32ECC" w14:textId="77777777" w:rsidR="00CA16C3" w:rsidRPr="00CA16C3" w:rsidRDefault="00CA16C3" w:rsidP="00CA16C3">
      <w:pPr>
        <w:shd w:val="clear" w:color="auto" w:fill="FFFFFF"/>
        <w:spacing w:after="150" w:line="276" w:lineRule="auto"/>
        <w:rPr>
          <w:rFonts w:ascii="Avenir Book" w:hAnsi="Avenir Book" w:cs="Arial"/>
          <w:sz w:val="20"/>
          <w:szCs w:val="20"/>
        </w:rPr>
      </w:pPr>
      <w:r w:rsidRPr="00CA16C3">
        <w:rPr>
          <w:rFonts w:ascii="Avenir Book" w:hAnsi="Avenir Book" w:cs="Arial"/>
          <w:sz w:val="20"/>
          <w:szCs w:val="20"/>
        </w:rPr>
        <w:t> </w:t>
      </w:r>
    </w:p>
    <w:p w14:paraId="4DE6F5F7" w14:textId="77777777" w:rsidR="00CA16C3" w:rsidRPr="00CA16C3" w:rsidRDefault="00CA16C3" w:rsidP="00CA16C3">
      <w:pPr>
        <w:shd w:val="clear" w:color="auto" w:fill="FFFFFF"/>
        <w:spacing w:after="150" w:line="276" w:lineRule="auto"/>
        <w:rPr>
          <w:rFonts w:ascii="Avenir Book" w:hAnsi="Avenir Book" w:cs="Arial"/>
          <w:b/>
          <w:sz w:val="22"/>
          <w:szCs w:val="22"/>
        </w:rPr>
      </w:pPr>
      <w:r w:rsidRPr="00CA16C3">
        <w:rPr>
          <w:rFonts w:ascii="Avenir Book" w:hAnsi="Avenir Book" w:cs="Arial"/>
          <w:b/>
          <w:sz w:val="22"/>
          <w:szCs w:val="22"/>
        </w:rPr>
        <w:t>Awards and Residencies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7624"/>
      </w:tblGrid>
      <w:tr w:rsidR="00CA16C3" w:rsidRPr="00CA16C3" w14:paraId="3D83D653" w14:textId="77777777" w:rsidTr="00CA16C3">
        <w:tc>
          <w:tcPr>
            <w:tcW w:w="0" w:type="auto"/>
            <w:shd w:val="clear" w:color="auto" w:fill="FFFFFF"/>
            <w:noWrap/>
            <w:hideMark/>
          </w:tcPr>
          <w:p w14:paraId="3076E4DD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2020</w:t>
            </w:r>
          </w:p>
        </w:tc>
        <w:tc>
          <w:tcPr>
            <w:tcW w:w="0" w:type="auto"/>
            <w:shd w:val="clear" w:color="auto" w:fill="FFFFFF"/>
            <w:hideMark/>
          </w:tcPr>
          <w:p w14:paraId="5C36CDD9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Sharpe-Walentas Studio Program Residency</w:t>
            </w:r>
          </w:p>
        </w:tc>
      </w:tr>
      <w:tr w:rsidR="00CA16C3" w:rsidRPr="00CA16C3" w14:paraId="21A52E50" w14:textId="77777777" w:rsidTr="00CA16C3">
        <w:tc>
          <w:tcPr>
            <w:tcW w:w="0" w:type="auto"/>
            <w:shd w:val="clear" w:color="auto" w:fill="FFFFFF"/>
            <w:noWrap/>
            <w:hideMark/>
          </w:tcPr>
          <w:p w14:paraId="05C1F57D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2015</w:t>
            </w:r>
          </w:p>
        </w:tc>
        <w:tc>
          <w:tcPr>
            <w:tcW w:w="0" w:type="auto"/>
            <w:shd w:val="clear" w:color="auto" w:fill="FFFFFF"/>
            <w:hideMark/>
          </w:tcPr>
          <w:p w14:paraId="7CF36CE3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Puffin Grant</w:t>
            </w:r>
          </w:p>
        </w:tc>
      </w:tr>
      <w:tr w:rsidR="00CA16C3" w:rsidRPr="00CA16C3" w14:paraId="1E62290C" w14:textId="77777777" w:rsidTr="00CA16C3">
        <w:tc>
          <w:tcPr>
            <w:tcW w:w="0" w:type="auto"/>
            <w:shd w:val="clear" w:color="auto" w:fill="FFFFFF"/>
            <w:noWrap/>
            <w:hideMark/>
          </w:tcPr>
          <w:p w14:paraId="58EE71A0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shd w:val="clear" w:color="auto" w:fill="FFFFFF"/>
            <w:hideMark/>
          </w:tcPr>
          <w:p w14:paraId="4E89FAAA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Atlantic Center for the Arts Residency, Florida.</w:t>
            </w:r>
          </w:p>
        </w:tc>
      </w:tr>
      <w:tr w:rsidR="00CA16C3" w:rsidRPr="00CA16C3" w14:paraId="5C48E8EA" w14:textId="77777777" w:rsidTr="00CA16C3">
        <w:tc>
          <w:tcPr>
            <w:tcW w:w="1000" w:type="dxa"/>
            <w:shd w:val="clear" w:color="auto" w:fill="FFFFFF"/>
            <w:noWrap/>
            <w:hideMark/>
          </w:tcPr>
          <w:p w14:paraId="36CD6A4E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shd w:val="clear" w:color="auto" w:fill="FFFFFF"/>
            <w:hideMark/>
          </w:tcPr>
          <w:p w14:paraId="01740DFA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The Vaults: Swing Space Residency, Lower Manhattan Cultural Council, New York.</w:t>
            </w:r>
          </w:p>
        </w:tc>
      </w:tr>
      <w:tr w:rsidR="00CA16C3" w:rsidRPr="00CA16C3" w14:paraId="75E45794" w14:textId="77777777" w:rsidTr="00CA16C3">
        <w:tc>
          <w:tcPr>
            <w:tcW w:w="0" w:type="auto"/>
            <w:shd w:val="clear" w:color="auto" w:fill="FFFFFF"/>
            <w:noWrap/>
            <w:hideMark/>
          </w:tcPr>
          <w:p w14:paraId="741C4295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2009</w:t>
            </w:r>
          </w:p>
        </w:tc>
        <w:tc>
          <w:tcPr>
            <w:tcW w:w="0" w:type="auto"/>
            <w:shd w:val="clear" w:color="auto" w:fill="FFFFFF"/>
            <w:hideMark/>
          </w:tcPr>
          <w:p w14:paraId="7B3330CE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Full Professional Associate Membership, Royal British Society of Sculptors, London.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  <w:t>Bank of America CREATE Art Award, London: Short-list.</w:t>
            </w:r>
          </w:p>
        </w:tc>
      </w:tr>
      <w:tr w:rsidR="00CA16C3" w:rsidRPr="00CA16C3" w14:paraId="04E597AD" w14:textId="77777777" w:rsidTr="00CA16C3">
        <w:tc>
          <w:tcPr>
            <w:tcW w:w="0" w:type="auto"/>
            <w:shd w:val="clear" w:color="auto" w:fill="FFFFFF"/>
            <w:noWrap/>
            <w:hideMark/>
          </w:tcPr>
          <w:p w14:paraId="5400B5A3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2007</w:t>
            </w:r>
          </w:p>
        </w:tc>
        <w:tc>
          <w:tcPr>
            <w:tcW w:w="0" w:type="auto"/>
            <w:shd w:val="clear" w:color="auto" w:fill="FFFFFF"/>
            <w:hideMark/>
          </w:tcPr>
          <w:p w14:paraId="3A450535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Artists Alliance Inc., Studio Residency, New York.</w:t>
            </w:r>
          </w:p>
        </w:tc>
      </w:tr>
      <w:tr w:rsidR="00CA16C3" w:rsidRPr="00CA16C3" w14:paraId="55CD8C41" w14:textId="77777777" w:rsidTr="00CA16C3">
        <w:tc>
          <w:tcPr>
            <w:tcW w:w="0" w:type="auto"/>
            <w:shd w:val="clear" w:color="auto" w:fill="FFFFFF"/>
            <w:noWrap/>
            <w:hideMark/>
          </w:tcPr>
          <w:p w14:paraId="76F87E05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shd w:val="clear" w:color="auto" w:fill="FFFFFF"/>
            <w:hideMark/>
          </w:tcPr>
          <w:p w14:paraId="36076C2B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University of Illinois at Urbana Champaign, College of Applied and Fine Arts: Artist in residence.</w:t>
            </w:r>
          </w:p>
        </w:tc>
      </w:tr>
      <w:tr w:rsidR="00CA16C3" w:rsidRPr="00CA16C3" w14:paraId="165B1DE2" w14:textId="77777777" w:rsidTr="00CA16C3">
        <w:tc>
          <w:tcPr>
            <w:tcW w:w="0" w:type="auto"/>
            <w:shd w:val="clear" w:color="auto" w:fill="FFFFFF"/>
            <w:noWrap/>
            <w:hideMark/>
          </w:tcPr>
          <w:p w14:paraId="498A8343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2005</w:t>
            </w:r>
          </w:p>
        </w:tc>
        <w:tc>
          <w:tcPr>
            <w:tcW w:w="0" w:type="auto"/>
            <w:shd w:val="clear" w:color="auto" w:fill="FFFFFF"/>
            <w:hideMark/>
          </w:tcPr>
          <w:p w14:paraId="61DA7F86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Pollock Krasner Foundation Grant, New York.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  <w:t>Scope Art Fair, New York: Artist's Grant</w:t>
            </w:r>
          </w:p>
        </w:tc>
      </w:tr>
      <w:tr w:rsidR="00CA16C3" w:rsidRPr="00CA16C3" w14:paraId="38732CA8" w14:textId="77777777" w:rsidTr="00CA16C3">
        <w:tc>
          <w:tcPr>
            <w:tcW w:w="0" w:type="auto"/>
            <w:shd w:val="clear" w:color="auto" w:fill="FFFFFF"/>
            <w:noWrap/>
            <w:hideMark/>
          </w:tcPr>
          <w:p w14:paraId="409637A6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2003</w:t>
            </w:r>
          </w:p>
        </w:tc>
        <w:tc>
          <w:tcPr>
            <w:tcW w:w="0" w:type="auto"/>
            <w:shd w:val="clear" w:color="auto" w:fill="FFFFFF"/>
            <w:hideMark/>
          </w:tcPr>
          <w:p w14:paraId="5DE1BF42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Emerging Artists Fellowship, Socrates Sculpture Park, Long Island City, Queens, New York.</w:t>
            </w:r>
          </w:p>
        </w:tc>
      </w:tr>
      <w:tr w:rsidR="00CA16C3" w:rsidRPr="00CA16C3" w14:paraId="436CA7B8" w14:textId="77777777" w:rsidTr="00CA16C3">
        <w:tc>
          <w:tcPr>
            <w:tcW w:w="0" w:type="auto"/>
            <w:shd w:val="clear" w:color="auto" w:fill="FFFFFF"/>
            <w:noWrap/>
            <w:hideMark/>
          </w:tcPr>
          <w:p w14:paraId="3584EF2A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2002-03</w:t>
            </w:r>
          </w:p>
        </w:tc>
        <w:tc>
          <w:tcPr>
            <w:tcW w:w="0" w:type="auto"/>
            <w:shd w:val="clear" w:color="auto" w:fill="FFFFFF"/>
            <w:hideMark/>
          </w:tcPr>
          <w:p w14:paraId="47D7F8B2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Lower Manhattan Cultural Council and World Financial Center Arts &amp; Events Residency Program.</w:t>
            </w:r>
          </w:p>
        </w:tc>
      </w:tr>
      <w:tr w:rsidR="00CA16C3" w:rsidRPr="00CA16C3" w14:paraId="491EA50F" w14:textId="77777777" w:rsidTr="00CA16C3">
        <w:tc>
          <w:tcPr>
            <w:tcW w:w="0" w:type="auto"/>
            <w:shd w:val="clear" w:color="auto" w:fill="FFFFFF"/>
            <w:noWrap/>
            <w:hideMark/>
          </w:tcPr>
          <w:p w14:paraId="3A6B1CA1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2001</w:t>
            </w:r>
          </w:p>
        </w:tc>
        <w:tc>
          <w:tcPr>
            <w:tcW w:w="0" w:type="auto"/>
            <w:shd w:val="clear" w:color="auto" w:fill="FFFFFF"/>
            <w:hideMark/>
          </w:tcPr>
          <w:p w14:paraId="3A361DB6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North West Arts Board (England), Exhibition Grant.</w:t>
            </w:r>
          </w:p>
        </w:tc>
      </w:tr>
      <w:tr w:rsidR="00CA16C3" w:rsidRPr="00CA16C3" w14:paraId="4A34A5D7" w14:textId="77777777" w:rsidTr="00CA16C3">
        <w:tc>
          <w:tcPr>
            <w:tcW w:w="0" w:type="auto"/>
            <w:shd w:val="clear" w:color="auto" w:fill="FFFFFF"/>
            <w:noWrap/>
            <w:hideMark/>
          </w:tcPr>
          <w:p w14:paraId="37AF1767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2000</w:t>
            </w:r>
          </w:p>
        </w:tc>
        <w:tc>
          <w:tcPr>
            <w:tcW w:w="0" w:type="auto"/>
            <w:shd w:val="clear" w:color="auto" w:fill="FFFFFF"/>
            <w:hideMark/>
          </w:tcPr>
          <w:p w14:paraId="532193EC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Buffalo Bayou ArtPark/Houston Sculpture 2000 Honorarium.</w:t>
            </w:r>
          </w:p>
        </w:tc>
      </w:tr>
      <w:tr w:rsidR="00CA16C3" w:rsidRPr="00CA16C3" w14:paraId="3C2A9024" w14:textId="77777777" w:rsidTr="00CA16C3">
        <w:tc>
          <w:tcPr>
            <w:tcW w:w="0" w:type="auto"/>
            <w:shd w:val="clear" w:color="auto" w:fill="FFFFFF"/>
            <w:noWrap/>
            <w:hideMark/>
          </w:tcPr>
          <w:p w14:paraId="60CB1287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1995-8</w:t>
            </w:r>
          </w:p>
        </w:tc>
        <w:tc>
          <w:tcPr>
            <w:tcW w:w="0" w:type="auto"/>
            <w:shd w:val="clear" w:color="auto" w:fill="FFFFFF"/>
            <w:hideMark/>
          </w:tcPr>
          <w:p w14:paraId="6992B4AF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Fulbright Scholarship.</w:t>
            </w:r>
          </w:p>
        </w:tc>
      </w:tr>
      <w:tr w:rsidR="00CA16C3" w:rsidRPr="00CA16C3" w14:paraId="5509C395" w14:textId="77777777" w:rsidTr="00CA16C3">
        <w:tc>
          <w:tcPr>
            <w:tcW w:w="0" w:type="auto"/>
            <w:shd w:val="clear" w:color="auto" w:fill="FFFFFF"/>
            <w:noWrap/>
            <w:hideMark/>
          </w:tcPr>
          <w:p w14:paraId="47E88481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1996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E301105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2nd Year International Student Scholarship, School of the Art Institute of Chicago.</w:t>
            </w:r>
          </w:p>
        </w:tc>
      </w:tr>
      <w:tr w:rsidR="00CA16C3" w:rsidRPr="00CA16C3" w14:paraId="37D08492" w14:textId="77777777" w:rsidTr="00CA16C3">
        <w:tc>
          <w:tcPr>
            <w:tcW w:w="0" w:type="auto"/>
            <w:shd w:val="clear" w:color="auto" w:fill="FFFFFF"/>
            <w:noWrap/>
            <w:hideMark/>
          </w:tcPr>
          <w:p w14:paraId="72A11201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1995-6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83C9944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P.E.O. International Peace Scholarship.</w:t>
            </w:r>
          </w:p>
        </w:tc>
      </w:tr>
      <w:tr w:rsidR="00CA16C3" w:rsidRPr="00CA16C3" w14:paraId="4A252852" w14:textId="77777777" w:rsidTr="00CA16C3">
        <w:tc>
          <w:tcPr>
            <w:tcW w:w="0" w:type="auto"/>
            <w:shd w:val="clear" w:color="auto" w:fill="FFFFFF"/>
            <w:noWrap/>
            <w:hideMark/>
          </w:tcPr>
          <w:p w14:paraId="557A97B9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1995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B1B875F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R.S. Richard Foundation.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  <w:t>The Scottish International Education Trust.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  <w:t>The James and Frieda Lund Trust Grant.</w:t>
            </w:r>
          </w:p>
        </w:tc>
      </w:tr>
      <w:tr w:rsidR="00CA16C3" w:rsidRPr="00CA16C3" w14:paraId="32DC5537" w14:textId="77777777" w:rsidTr="00CA16C3">
        <w:tc>
          <w:tcPr>
            <w:tcW w:w="0" w:type="auto"/>
            <w:shd w:val="clear" w:color="auto" w:fill="FFFFFF"/>
            <w:noWrap/>
            <w:hideMark/>
          </w:tcPr>
          <w:p w14:paraId="0E889F58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1994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A55A65F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The Watt Medal: Heriot Watt University Premier Award.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  <w:t>The John Watson Award: The Scottish Gallery of Modern Art.</w:t>
            </w: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br/>
              <w:t>The Hellen A. Rose Bequest Scholarship.</w:t>
            </w:r>
          </w:p>
        </w:tc>
      </w:tr>
      <w:tr w:rsidR="00CA16C3" w:rsidRPr="00CA16C3" w14:paraId="56D83866" w14:textId="77777777" w:rsidTr="00CA16C3">
        <w:tc>
          <w:tcPr>
            <w:tcW w:w="0" w:type="auto"/>
            <w:shd w:val="clear" w:color="auto" w:fill="FFFFFF"/>
            <w:noWrap/>
            <w:hideMark/>
          </w:tcPr>
          <w:p w14:paraId="49BDFC7E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1993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88C3BA0" w14:textId="77777777" w:rsidR="00CA16C3" w:rsidRPr="00CA16C3" w:rsidRDefault="00CA16C3" w:rsidP="00CA16C3">
            <w:pPr>
              <w:spacing w:line="276" w:lineRule="auto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CA16C3">
              <w:rPr>
                <w:rFonts w:ascii="Avenir Book" w:eastAsia="Times New Roman" w:hAnsi="Avenir Book" w:cs="Arial"/>
                <w:sz w:val="20"/>
                <w:szCs w:val="20"/>
              </w:rPr>
              <w:t>The Hospitalfield Summer Residency</w:t>
            </w:r>
          </w:p>
        </w:tc>
      </w:tr>
    </w:tbl>
    <w:p w14:paraId="3FF881A3" w14:textId="77777777" w:rsidR="00CA16C3" w:rsidRPr="00CA16C3" w:rsidRDefault="00CA16C3" w:rsidP="00CA16C3">
      <w:pPr>
        <w:shd w:val="clear" w:color="auto" w:fill="FFFFFF"/>
        <w:spacing w:after="150" w:line="276" w:lineRule="auto"/>
        <w:rPr>
          <w:rFonts w:ascii="Avenir Book" w:hAnsi="Avenir Book" w:cs="Arial"/>
          <w:sz w:val="20"/>
          <w:szCs w:val="20"/>
        </w:rPr>
      </w:pPr>
      <w:r w:rsidRPr="00CA16C3">
        <w:rPr>
          <w:rFonts w:ascii="Avenir Book" w:hAnsi="Avenir Book" w:cs="Arial"/>
          <w:sz w:val="20"/>
          <w:szCs w:val="20"/>
        </w:rPr>
        <w:t> </w:t>
      </w:r>
    </w:p>
    <w:p w14:paraId="3B922939" w14:textId="77777777" w:rsidR="00CA16C3" w:rsidRPr="003967F7" w:rsidRDefault="00CA16C3" w:rsidP="003967F7">
      <w:pPr>
        <w:shd w:val="clear" w:color="auto" w:fill="FFFFFF"/>
        <w:spacing w:after="150" w:line="360" w:lineRule="auto"/>
        <w:rPr>
          <w:rFonts w:ascii="Avenir Book" w:hAnsi="Avenir Book" w:cs="Arial"/>
          <w:b/>
          <w:sz w:val="22"/>
          <w:szCs w:val="22"/>
        </w:rPr>
      </w:pPr>
      <w:r w:rsidRPr="003967F7">
        <w:rPr>
          <w:rFonts w:ascii="Avenir Book" w:hAnsi="Avenir Book" w:cs="Arial"/>
          <w:b/>
          <w:sz w:val="22"/>
          <w:szCs w:val="22"/>
        </w:rPr>
        <w:t>Selected Bibliography</w:t>
      </w:r>
    </w:p>
    <w:p w14:paraId="714455D5" w14:textId="77777777" w:rsidR="00CA16C3" w:rsidRPr="00CA16C3" w:rsidRDefault="00CA16C3" w:rsidP="00CA16C3">
      <w:pPr>
        <w:shd w:val="clear" w:color="auto" w:fill="FFFFFF"/>
        <w:spacing w:after="150" w:line="276" w:lineRule="auto"/>
        <w:rPr>
          <w:rFonts w:ascii="Avenir Book" w:hAnsi="Avenir Book" w:cs="Arial"/>
          <w:sz w:val="20"/>
          <w:szCs w:val="20"/>
        </w:rPr>
      </w:pPr>
      <w:r w:rsidRPr="00CA16C3">
        <w:rPr>
          <w:rFonts w:ascii="Avenir Book" w:hAnsi="Avenir Book" w:cs="Arial"/>
          <w:sz w:val="20"/>
          <w:szCs w:val="20"/>
        </w:rPr>
        <w:lastRenderedPageBreak/>
        <w:t>Reisman S., </w:t>
      </w:r>
      <w:hyperlink r:id="rId18" w:tgtFrame="_blank" w:history="1">
        <w:r w:rsidRPr="00CA16C3">
          <w:rPr>
            <w:rFonts w:ascii="Avenir Book" w:hAnsi="Avenir Book" w:cs="Arial"/>
            <w:i/>
            <w:iCs/>
            <w:sz w:val="20"/>
            <w:szCs w:val="20"/>
            <w:u w:val="single"/>
          </w:rPr>
          <w:t>Portfolio by Jane Benson</w:t>
        </w:r>
      </w:hyperlink>
      <w:r w:rsidRPr="00CA16C3">
        <w:rPr>
          <w:rFonts w:ascii="Avenir Book" w:hAnsi="Avenir Book" w:cs="Arial"/>
          <w:sz w:val="20"/>
          <w:szCs w:val="20"/>
        </w:rPr>
        <w:t>, BOMB Magazine, November 2021</w:t>
      </w:r>
      <w:r w:rsidRPr="00CA16C3">
        <w:rPr>
          <w:rFonts w:ascii="Avenir Book" w:hAnsi="Avenir Book" w:cs="Arial"/>
          <w:sz w:val="20"/>
          <w:szCs w:val="20"/>
        </w:rPr>
        <w:br/>
        <w:t>Alipoor, Y., </w:t>
      </w:r>
      <w:hyperlink r:id="rId19" w:tgtFrame="_blank" w:history="1">
        <w:r w:rsidRPr="00CA16C3">
          <w:rPr>
            <w:rFonts w:ascii="Avenir Book" w:hAnsi="Avenir Book" w:cs="Arial"/>
            <w:sz w:val="20"/>
            <w:szCs w:val="20"/>
            <w:u w:val="single"/>
          </w:rPr>
          <w:t>Art | CONVERSATION: Jane Benson with Yasi Alipour</w:t>
        </w:r>
      </w:hyperlink>
      <w:r w:rsidRPr="00CA16C3">
        <w:rPr>
          <w:rFonts w:ascii="Avenir Book" w:hAnsi="Avenir Book" w:cs="Arial"/>
          <w:sz w:val="20"/>
          <w:szCs w:val="20"/>
        </w:rPr>
        <w:t>, The Brooklyn Rail, May 2019</w:t>
      </w:r>
      <w:r w:rsidRPr="00CA16C3">
        <w:rPr>
          <w:rFonts w:ascii="Avenir Book" w:hAnsi="Avenir Book" w:cs="Arial"/>
          <w:sz w:val="20"/>
          <w:szCs w:val="20"/>
        </w:rPr>
        <w:br/>
        <w:t>Hoffmann, L.,</w:t>
      </w:r>
      <w:hyperlink r:id="rId20" w:tgtFrame="_blank" w:history="1">
        <w:r w:rsidRPr="00CA16C3">
          <w:rPr>
            <w:rFonts w:ascii="Avenir Book" w:hAnsi="Avenir Book" w:cs="Arial"/>
            <w:sz w:val="20"/>
            <w:szCs w:val="20"/>
            <w:u w:val="single"/>
          </w:rPr>
          <w:t> INTERVIEWS: JANE BENSON</w:t>
        </w:r>
      </w:hyperlink>
      <w:r w:rsidRPr="00CA16C3">
        <w:rPr>
          <w:rFonts w:ascii="Avenir Book" w:hAnsi="Avenir Book" w:cs="Arial"/>
          <w:sz w:val="20"/>
          <w:szCs w:val="20"/>
        </w:rPr>
        <w:t>, Artforum, February 26, 2019</w:t>
      </w:r>
      <w:r w:rsidRPr="00CA16C3">
        <w:rPr>
          <w:rFonts w:ascii="Avenir Book" w:hAnsi="Avenir Book" w:cs="Arial"/>
          <w:sz w:val="20"/>
          <w:szCs w:val="20"/>
        </w:rPr>
        <w:br/>
        <w:t>MacAdam, B., Vasari Diary:</w:t>
      </w:r>
      <w:hyperlink r:id="rId21" w:tgtFrame="_blank" w:history="1">
        <w:r w:rsidRPr="00CA16C3">
          <w:rPr>
            <w:rFonts w:ascii="Avenir Book" w:hAnsi="Avenir Book" w:cs="Arial"/>
            <w:sz w:val="20"/>
            <w:szCs w:val="20"/>
            <w:u w:val="single"/>
          </w:rPr>
          <w:t> On John Gibson (1933–2019), Rob Wynne, Jane Benson, Robert Murray, and Film Forum</w:t>
        </w:r>
      </w:hyperlink>
      <w:r w:rsidRPr="00CA16C3">
        <w:rPr>
          <w:rFonts w:ascii="Avenir Book" w:hAnsi="Avenir Book" w:cs="Arial"/>
          <w:sz w:val="20"/>
          <w:szCs w:val="20"/>
        </w:rPr>
        <w:t>, ARTNEWS, 3/15/19</w:t>
      </w:r>
      <w:r w:rsidRPr="00CA16C3">
        <w:rPr>
          <w:rFonts w:ascii="Avenir Book" w:hAnsi="Avenir Book" w:cs="Arial"/>
          <w:sz w:val="20"/>
          <w:szCs w:val="20"/>
        </w:rPr>
        <w:br/>
        <w:t>Shen, Danni, </w:t>
      </w:r>
      <w:hyperlink r:id="rId22" w:tgtFrame="_blank" w:history="1">
        <w:r w:rsidRPr="00CA16C3">
          <w:rPr>
            <w:rFonts w:ascii="Avenir Book" w:hAnsi="Avenir Book" w:cs="Arial"/>
            <w:sz w:val="20"/>
            <w:szCs w:val="20"/>
            <w:u w:val="single"/>
          </w:rPr>
          <w:t>Regeneration of the Real: Jane Benson Interviewed</w:t>
        </w:r>
      </w:hyperlink>
      <w:r w:rsidRPr="00CA16C3">
        <w:rPr>
          <w:rFonts w:ascii="Avenir Book" w:hAnsi="Avenir Book" w:cs="Arial"/>
          <w:sz w:val="20"/>
          <w:szCs w:val="20"/>
        </w:rPr>
        <w:t>, Bomb Magazine, April 19 2018</w:t>
      </w:r>
      <w:r w:rsidRPr="00CA16C3">
        <w:rPr>
          <w:rFonts w:ascii="Avenir Book" w:hAnsi="Avenir Book" w:cs="Arial"/>
          <w:sz w:val="20"/>
          <w:szCs w:val="20"/>
        </w:rPr>
        <w:br/>
        <w:t>Wach, Alexandra, </w:t>
      </w:r>
      <w:hyperlink r:id="rId23" w:tgtFrame="_blank" w:history="1">
        <w:r w:rsidRPr="00CA16C3">
          <w:rPr>
            <w:rFonts w:ascii="Avenir Book" w:hAnsi="Avenir Book" w:cs="Arial"/>
            <w:sz w:val="20"/>
            <w:szCs w:val="20"/>
            <w:u w:val="single"/>
          </w:rPr>
          <w:t>Highlights of the DC Open</w:t>
        </w:r>
      </w:hyperlink>
      <w:r w:rsidRPr="00CA16C3">
        <w:rPr>
          <w:rFonts w:ascii="Avenir Book" w:hAnsi="Avenir Book" w:cs="Arial"/>
          <w:sz w:val="20"/>
          <w:szCs w:val="20"/>
        </w:rPr>
        <w:t>, Monopol, 6.9.2018</w:t>
      </w:r>
      <w:r w:rsidRPr="00CA16C3">
        <w:rPr>
          <w:rFonts w:ascii="Avenir Book" w:hAnsi="Avenir Book" w:cs="Arial"/>
          <w:sz w:val="20"/>
          <w:szCs w:val="20"/>
        </w:rPr>
        <w:br/>
        <w:t>Halle, H., Time Out Critic's Pick </w:t>
      </w:r>
      <w:hyperlink r:id="rId24" w:tgtFrame="_blank" w:history="1">
        <w:r w:rsidRPr="00CA16C3">
          <w:rPr>
            <w:rFonts w:ascii="Avenir Book" w:hAnsi="Avenir Book" w:cs="Arial"/>
            <w:sz w:val="20"/>
            <w:szCs w:val="20"/>
            <w:u w:val="single"/>
          </w:rPr>
          <w:t>Top Five New York Art Shows Jane Benson: Play Land</w:t>
        </w:r>
      </w:hyperlink>
      <w:r w:rsidRPr="00CA16C3">
        <w:rPr>
          <w:rFonts w:ascii="Avenir Book" w:hAnsi="Avenir Book" w:cs="Arial"/>
          <w:sz w:val="20"/>
          <w:szCs w:val="20"/>
        </w:rPr>
        <w:t>, Time Out New York, November 13, 2015</w:t>
      </w:r>
      <w:r w:rsidRPr="00CA16C3">
        <w:rPr>
          <w:rFonts w:ascii="Avenir Book" w:hAnsi="Avenir Book" w:cs="Arial"/>
          <w:sz w:val="20"/>
          <w:szCs w:val="20"/>
        </w:rPr>
        <w:br/>
        <w:t>Herriman, K., </w:t>
      </w:r>
      <w:hyperlink r:id="rId25" w:tgtFrame="_blank" w:history="1">
        <w:r w:rsidRPr="00CA16C3">
          <w:rPr>
            <w:rFonts w:ascii="Avenir Book" w:hAnsi="Avenir Book" w:cs="Arial"/>
            <w:i/>
            <w:iCs/>
            <w:sz w:val="20"/>
            <w:szCs w:val="20"/>
            <w:u w:val="single"/>
          </w:rPr>
          <w:t>Jane Benson’s Rhythmic Tale of Two Iraqi Brothers</w:t>
        </w:r>
      </w:hyperlink>
      <w:r w:rsidRPr="00CA16C3">
        <w:rPr>
          <w:rFonts w:ascii="Avenir Book" w:hAnsi="Avenir Book" w:cs="Arial"/>
          <w:i/>
          <w:iCs/>
          <w:sz w:val="20"/>
          <w:szCs w:val="20"/>
        </w:rPr>
        <w:t>, </w:t>
      </w:r>
      <w:r w:rsidRPr="00CA16C3">
        <w:rPr>
          <w:rFonts w:ascii="Avenir Book" w:hAnsi="Avenir Book" w:cs="Arial"/>
          <w:sz w:val="20"/>
          <w:szCs w:val="20"/>
        </w:rPr>
        <w:t>Artsy Editorial, Nov 4th, 2015</w:t>
      </w:r>
      <w:r w:rsidRPr="00CA16C3">
        <w:rPr>
          <w:rFonts w:ascii="Avenir Book" w:hAnsi="Avenir Book" w:cs="Arial"/>
          <w:sz w:val="20"/>
          <w:szCs w:val="20"/>
        </w:rPr>
        <w:br/>
        <w:t>Smith, R., </w:t>
      </w:r>
      <w:hyperlink r:id="rId26" w:tgtFrame="_blank" w:history="1">
        <w:r w:rsidRPr="00CA16C3">
          <w:rPr>
            <w:rFonts w:ascii="Avenir Book" w:hAnsi="Avenir Book" w:cs="Arial"/>
            <w:sz w:val="20"/>
            <w:szCs w:val="20"/>
            <w:u w:val="single"/>
          </w:rPr>
          <w:t>Clash of the Items, at a Gallery Near You: Exhibitions at Sean Kelly, Pavel Zoubok and Salon 94</w:t>
        </w:r>
      </w:hyperlink>
      <w:r w:rsidRPr="00CA16C3">
        <w:rPr>
          <w:rFonts w:ascii="Avenir Book" w:hAnsi="Avenir Book" w:cs="Arial"/>
          <w:sz w:val="20"/>
          <w:szCs w:val="20"/>
        </w:rPr>
        <w:t>, New York Times, JULY 24, 2014</w:t>
      </w:r>
      <w:r w:rsidRPr="00CA16C3">
        <w:rPr>
          <w:rFonts w:ascii="Avenir Book" w:hAnsi="Avenir Book" w:cs="Arial"/>
          <w:sz w:val="20"/>
          <w:szCs w:val="20"/>
        </w:rPr>
        <w:br/>
        <w:t>Hodara, S., Out of Many Themes, One Topic, The New York Times ,September 21 ,2012.</w:t>
      </w:r>
      <w:r w:rsidRPr="00CA16C3">
        <w:rPr>
          <w:rFonts w:ascii="Avenir Book" w:hAnsi="Avenir Book" w:cs="Arial"/>
          <w:sz w:val="20"/>
          <w:szCs w:val="20"/>
        </w:rPr>
        <w:br/>
        <w:t>MacAdam, B, </w:t>
      </w:r>
      <w:hyperlink r:id="rId27" w:history="1">
        <w:r w:rsidRPr="00CA16C3">
          <w:rPr>
            <w:rFonts w:ascii="Avenir Book" w:hAnsi="Avenir Book" w:cs="Arial"/>
            <w:sz w:val="20"/>
            <w:szCs w:val="20"/>
            <w:u w:val="single"/>
          </w:rPr>
          <w:t>Critic's Pick: Jane Benson, ArtNews</w:t>
        </w:r>
      </w:hyperlink>
      <w:r w:rsidRPr="00CA16C3">
        <w:rPr>
          <w:rFonts w:ascii="Avenir Book" w:hAnsi="Avenir Book" w:cs="Arial"/>
          <w:sz w:val="20"/>
          <w:szCs w:val="20"/>
        </w:rPr>
        <w:t>, Jan 2012</w:t>
      </w:r>
      <w:r w:rsidRPr="00CA16C3">
        <w:rPr>
          <w:rFonts w:ascii="Avenir Book" w:hAnsi="Avenir Book" w:cs="Arial"/>
          <w:sz w:val="20"/>
          <w:szCs w:val="20"/>
        </w:rPr>
        <w:br/>
        <w:t>Richard J. Goldstein, Jane Benson: </w:t>
      </w:r>
      <w:hyperlink r:id="rId28" w:tgtFrame="_blank" w:history="1">
        <w:r w:rsidRPr="00CA16C3">
          <w:rPr>
            <w:rFonts w:ascii="Avenir Book" w:hAnsi="Avenir Book" w:cs="Arial"/>
            <w:sz w:val="20"/>
            <w:szCs w:val="20"/>
            <w:u w:val="single"/>
          </w:rPr>
          <w:t>The Splits I, podcast,</w:t>
        </w:r>
      </w:hyperlink>
      <w:r w:rsidRPr="00CA16C3">
        <w:rPr>
          <w:rFonts w:ascii="Avenir Book" w:hAnsi="Avenir Book" w:cs="Arial"/>
          <w:sz w:val="20"/>
          <w:szCs w:val="20"/>
        </w:rPr>
        <w:t> by BOMB, May 05, 2011</w:t>
      </w:r>
      <w:r w:rsidRPr="00CA16C3">
        <w:rPr>
          <w:rFonts w:ascii="Avenir Book" w:hAnsi="Avenir Book" w:cs="Arial"/>
          <w:sz w:val="20"/>
          <w:szCs w:val="20"/>
        </w:rPr>
        <w:br/>
        <w:t>Richard J. Goldstein, </w:t>
      </w:r>
      <w:hyperlink r:id="rId29" w:tgtFrame="_blank" w:history="1">
        <w:r w:rsidRPr="00CA16C3">
          <w:rPr>
            <w:rFonts w:ascii="Avenir Book" w:hAnsi="Avenir Book" w:cs="Arial"/>
            <w:sz w:val="20"/>
            <w:szCs w:val="20"/>
            <w:u w:val="single"/>
          </w:rPr>
          <w:t>"The Splits" interview with Jane Benson</w:t>
        </w:r>
      </w:hyperlink>
      <w:r w:rsidRPr="00CA16C3">
        <w:rPr>
          <w:rFonts w:ascii="Avenir Book" w:hAnsi="Avenir Book" w:cs="Arial"/>
          <w:sz w:val="20"/>
          <w:szCs w:val="20"/>
        </w:rPr>
        <w:t>, BOMB magazine: BOMBBLOG, October 05, 2010</w:t>
      </w:r>
      <w:r w:rsidRPr="00CA16C3">
        <w:rPr>
          <w:rFonts w:ascii="Avenir Book" w:hAnsi="Avenir Book" w:cs="Arial"/>
          <w:sz w:val="20"/>
          <w:szCs w:val="20"/>
        </w:rPr>
        <w:br/>
        <w:t>Rosenburg, K., </w:t>
      </w:r>
      <w:hyperlink r:id="rId30" w:history="1">
        <w:r w:rsidRPr="00CA16C3">
          <w:rPr>
            <w:rFonts w:ascii="Avenir Book" w:hAnsi="Avenir Book" w:cs="Arial"/>
            <w:sz w:val="20"/>
            <w:szCs w:val="20"/>
            <w:u w:val="single"/>
          </w:rPr>
          <w:t>The Mews</w:t>
        </w:r>
      </w:hyperlink>
      <w:r w:rsidRPr="00CA16C3">
        <w:rPr>
          <w:rFonts w:ascii="Avenir Book" w:hAnsi="Avenir Book" w:cs="Arial"/>
          <w:sz w:val="20"/>
          <w:szCs w:val="20"/>
        </w:rPr>
        <w:t>, The New York Times, July 3 2009.</w:t>
      </w:r>
      <w:r w:rsidRPr="00CA16C3">
        <w:rPr>
          <w:rFonts w:ascii="Avenir Book" w:hAnsi="Avenir Book" w:cs="Arial"/>
          <w:sz w:val="20"/>
          <w:szCs w:val="20"/>
        </w:rPr>
        <w:br/>
        <w:t>Wolf, R., </w:t>
      </w:r>
      <w:hyperlink r:id="rId31" w:history="1">
        <w:r w:rsidRPr="00CA16C3">
          <w:rPr>
            <w:rFonts w:ascii="Avenir Book" w:hAnsi="Avenir Book" w:cs="Arial"/>
            <w:sz w:val="20"/>
            <w:szCs w:val="20"/>
            <w:u w:val="single"/>
          </w:rPr>
          <w:t>Turning Over A New Leaf</w:t>
        </w:r>
      </w:hyperlink>
      <w:r w:rsidRPr="00CA16C3">
        <w:rPr>
          <w:rFonts w:ascii="Avenir Book" w:hAnsi="Avenir Book" w:cs="Arial"/>
          <w:sz w:val="20"/>
          <w:szCs w:val="20"/>
        </w:rPr>
        <w:t>, Artnews, April 2009..</w:t>
      </w:r>
      <w:r w:rsidRPr="00CA16C3">
        <w:rPr>
          <w:rFonts w:ascii="Avenir Book" w:hAnsi="Avenir Book" w:cs="Arial"/>
          <w:sz w:val="20"/>
          <w:szCs w:val="20"/>
        </w:rPr>
        <w:br/>
        <w:t>Banai, N., </w:t>
      </w:r>
      <w:hyperlink r:id="rId32" w:history="1">
        <w:r w:rsidRPr="00CA16C3">
          <w:rPr>
            <w:rFonts w:ascii="Avenir Book" w:hAnsi="Avenir Book" w:cs="Arial"/>
            <w:sz w:val="20"/>
            <w:szCs w:val="20"/>
            <w:u w:val="single"/>
          </w:rPr>
          <w:t>Work Space 2007</w:t>
        </w:r>
      </w:hyperlink>
      <w:r w:rsidRPr="00CA16C3">
        <w:rPr>
          <w:rFonts w:ascii="Avenir Book" w:hAnsi="Avenir Book" w:cs="Arial"/>
          <w:sz w:val="20"/>
          <w:szCs w:val="20"/>
        </w:rPr>
        <w:t>, Time Out, August 2008.</w:t>
      </w:r>
      <w:r w:rsidRPr="00CA16C3">
        <w:rPr>
          <w:rFonts w:ascii="Avenir Book" w:hAnsi="Avenir Book" w:cs="Arial"/>
          <w:sz w:val="20"/>
          <w:szCs w:val="20"/>
        </w:rPr>
        <w:br/>
      </w:r>
      <w:hyperlink r:id="rId33" w:history="1">
        <w:r w:rsidRPr="00CA16C3">
          <w:rPr>
            <w:rFonts w:ascii="Avenir Book" w:hAnsi="Avenir Book" w:cs="Arial"/>
            <w:sz w:val="20"/>
            <w:szCs w:val="20"/>
            <w:u w:val="single"/>
          </w:rPr>
          <w:t>Zero Zone</w:t>
        </w:r>
      </w:hyperlink>
      <w:r w:rsidRPr="00CA16C3">
        <w:rPr>
          <w:rFonts w:ascii="Avenir Book" w:hAnsi="Avenir Book" w:cs="Arial"/>
          <w:sz w:val="20"/>
          <w:szCs w:val="20"/>
        </w:rPr>
        <w:t>, The New Yorker, August 11 &amp; 18, 2008.</w:t>
      </w:r>
      <w:r w:rsidRPr="00CA16C3">
        <w:rPr>
          <w:rFonts w:ascii="Avenir Book" w:hAnsi="Avenir Book" w:cs="Arial"/>
          <w:sz w:val="20"/>
          <w:szCs w:val="20"/>
        </w:rPr>
        <w:br/>
      </w:r>
      <w:hyperlink r:id="rId34" w:history="1">
        <w:r w:rsidRPr="00CA16C3">
          <w:rPr>
            <w:rFonts w:ascii="Avenir Book" w:hAnsi="Avenir Book" w:cs="Arial"/>
            <w:sz w:val="20"/>
            <w:szCs w:val="20"/>
            <w:u w:val="single"/>
          </w:rPr>
          <w:t>Best In Sculpture</w:t>
        </w:r>
      </w:hyperlink>
      <w:r w:rsidRPr="00CA16C3">
        <w:rPr>
          <w:rFonts w:ascii="Avenir Book" w:hAnsi="Avenir Book" w:cs="Arial"/>
          <w:sz w:val="20"/>
          <w:szCs w:val="20"/>
        </w:rPr>
        <w:t> Zero Zone, Time Out, August 2008.</w:t>
      </w:r>
      <w:r w:rsidRPr="00CA16C3">
        <w:rPr>
          <w:rFonts w:ascii="Avenir Book" w:hAnsi="Avenir Book" w:cs="Arial"/>
          <w:sz w:val="20"/>
          <w:szCs w:val="20"/>
        </w:rPr>
        <w:br/>
        <w:t>Shpungin, D. Delicatessen, Catalogue, 2007.</w:t>
      </w:r>
      <w:r w:rsidRPr="00CA16C3">
        <w:rPr>
          <w:rFonts w:ascii="Avenir Book" w:hAnsi="Avenir Book" w:cs="Arial"/>
          <w:sz w:val="20"/>
          <w:szCs w:val="20"/>
        </w:rPr>
        <w:br/>
        <w:t>Ban, S. Review </w:t>
      </w:r>
      <w:hyperlink r:id="rId35" w:history="1">
        <w:r w:rsidRPr="00CA16C3">
          <w:rPr>
            <w:rFonts w:ascii="Avenir Book" w:hAnsi="Avenir Book" w:cs="Arial"/>
            <w:sz w:val="20"/>
            <w:szCs w:val="20"/>
            <w:u w:val="single"/>
          </w:rPr>
          <w:t>The Chronicles of Narcissism</w:t>
        </w:r>
      </w:hyperlink>
      <w:r w:rsidRPr="00CA16C3">
        <w:rPr>
          <w:rFonts w:ascii="Avenir Book" w:hAnsi="Avenir Book" w:cs="Arial"/>
          <w:sz w:val="20"/>
          <w:szCs w:val="20"/>
        </w:rPr>
        <w:t>, Art News, January 2007.</w:t>
      </w:r>
      <w:r w:rsidRPr="00CA16C3">
        <w:rPr>
          <w:rFonts w:ascii="Avenir Book" w:hAnsi="Avenir Book" w:cs="Arial"/>
          <w:sz w:val="20"/>
          <w:szCs w:val="20"/>
        </w:rPr>
        <w:br/>
        <w:t>Johnson, K. Review - Sanctuary and the Scrum, New York Times, 2006.</w:t>
      </w:r>
      <w:r w:rsidRPr="00CA16C3">
        <w:rPr>
          <w:rFonts w:ascii="Avenir Book" w:hAnsi="Avenir Book" w:cs="Arial"/>
          <w:sz w:val="20"/>
          <w:szCs w:val="20"/>
        </w:rPr>
        <w:br/>
        <w:t>Reisman, S. Review - </w:t>
      </w:r>
      <w:hyperlink r:id="rId36" w:history="1">
        <w:r w:rsidRPr="00CA16C3">
          <w:rPr>
            <w:rFonts w:ascii="Avenir Book" w:hAnsi="Avenir Book" w:cs="Arial"/>
            <w:sz w:val="20"/>
            <w:szCs w:val="20"/>
            <w:u w:val="single"/>
          </w:rPr>
          <w:t>The Chronicles of Narcissism</w:t>
        </w:r>
      </w:hyperlink>
      <w:r w:rsidRPr="00CA16C3">
        <w:rPr>
          <w:rFonts w:ascii="Avenir Book" w:hAnsi="Avenir Book" w:cs="Arial"/>
          <w:sz w:val="20"/>
          <w:szCs w:val="20"/>
        </w:rPr>
        <w:t>. Art Notes, December 2006.</w:t>
      </w:r>
      <w:r w:rsidRPr="00CA16C3">
        <w:rPr>
          <w:rFonts w:ascii="Avenir Book" w:hAnsi="Avenir Book" w:cs="Arial"/>
          <w:sz w:val="20"/>
          <w:szCs w:val="20"/>
        </w:rPr>
        <w:br/>
        <w:t>Gibson, D. Review - The Chronicles of Narcissism D?art Magazine, March 2007.</w:t>
      </w:r>
      <w:r w:rsidRPr="00CA16C3">
        <w:rPr>
          <w:rFonts w:ascii="Avenir Book" w:hAnsi="Avenir Book" w:cs="Arial"/>
          <w:sz w:val="20"/>
          <w:szCs w:val="20"/>
        </w:rPr>
        <w:br/>
        <w:t>Levy, V. Historic gardens snag contemporary flair, The Daily Pennsylvania, May 19, 2006.</w:t>
      </w:r>
      <w:r w:rsidRPr="00CA16C3">
        <w:rPr>
          <w:rFonts w:ascii="Avenir Book" w:hAnsi="Avenir Book" w:cs="Arial"/>
          <w:sz w:val="20"/>
          <w:szCs w:val="20"/>
        </w:rPr>
        <w:br/>
        <w:t>E. Newhall, Traveling show finds a world of influences-ICA, Bartram's Garden host works Philadelphia Inquirer, May 12, 2006.</w:t>
      </w:r>
      <w:r w:rsidRPr="00CA16C3">
        <w:rPr>
          <w:rFonts w:ascii="Avenir Book" w:hAnsi="Avenir Book" w:cs="Arial"/>
          <w:sz w:val="20"/>
          <w:szCs w:val="20"/>
        </w:rPr>
        <w:br/>
        <w:t>Goggin N., Squier J. Context, </w:t>
      </w:r>
      <w:hyperlink r:id="rId37" w:history="1">
        <w:r w:rsidRPr="00CA16C3">
          <w:rPr>
            <w:rFonts w:ascii="Avenir Book" w:hAnsi="Avenir Book" w:cs="Arial"/>
            <w:sz w:val="20"/>
            <w:szCs w:val="20"/>
            <w:u w:val="single"/>
          </w:rPr>
          <w:t>Place and Transformation</w:t>
        </w:r>
      </w:hyperlink>
      <w:r w:rsidRPr="00CA16C3">
        <w:rPr>
          <w:rFonts w:ascii="Avenir Book" w:hAnsi="Avenir Book" w:cs="Arial"/>
          <w:sz w:val="20"/>
          <w:szCs w:val="20"/>
        </w:rPr>
        <w:t>, Ninthletter magazine, April 2005.</w:t>
      </w:r>
      <w:r w:rsidRPr="00CA16C3">
        <w:rPr>
          <w:rFonts w:ascii="Avenir Book" w:hAnsi="Avenir Book" w:cs="Arial"/>
          <w:sz w:val="20"/>
          <w:szCs w:val="20"/>
        </w:rPr>
        <w:br/>
        <w:t>Heng-gil Han, Sara Reisman, Omar Lopez-Chamoud, Jamaica Flux, Catalogue, 2005.</w:t>
      </w:r>
      <w:r w:rsidRPr="00CA16C3">
        <w:rPr>
          <w:rFonts w:ascii="Avenir Book" w:hAnsi="Avenir Book" w:cs="Arial"/>
          <w:sz w:val="20"/>
          <w:szCs w:val="20"/>
        </w:rPr>
        <w:br/>
        <w:t>Hummer T., </w:t>
      </w:r>
      <w:hyperlink r:id="rId38" w:history="1">
        <w:r w:rsidRPr="00CA16C3">
          <w:rPr>
            <w:rFonts w:ascii="Avenir Book" w:hAnsi="Avenir Book" w:cs="Arial"/>
            <w:sz w:val="20"/>
            <w:szCs w:val="20"/>
            <w:u w:val="single"/>
          </w:rPr>
          <w:t>Underbush - review</w:t>
        </w:r>
      </w:hyperlink>
      <w:r w:rsidRPr="00CA16C3">
        <w:rPr>
          <w:rFonts w:ascii="Avenir Book" w:hAnsi="Avenir Book" w:cs="Arial"/>
          <w:sz w:val="20"/>
          <w:szCs w:val="20"/>
        </w:rPr>
        <w:t>, Art In America, 2004.</w:t>
      </w:r>
      <w:r w:rsidRPr="00CA16C3">
        <w:rPr>
          <w:rFonts w:ascii="Avenir Book" w:hAnsi="Avenir Book" w:cs="Arial"/>
          <w:sz w:val="20"/>
          <w:szCs w:val="20"/>
        </w:rPr>
        <w:br/>
        <w:t>Schambelan, E. </w:t>
      </w:r>
      <w:hyperlink r:id="rId39" w:history="1">
        <w:r w:rsidRPr="00CA16C3">
          <w:rPr>
            <w:rFonts w:ascii="Avenir Book" w:hAnsi="Avenir Book" w:cs="Arial"/>
            <w:sz w:val="20"/>
            <w:szCs w:val="20"/>
            <w:u w:val="single"/>
          </w:rPr>
          <w:t>Underbush - review</w:t>
        </w:r>
      </w:hyperlink>
      <w:r w:rsidRPr="00CA16C3">
        <w:rPr>
          <w:rFonts w:ascii="Avenir Book" w:hAnsi="Avenir Book" w:cs="Arial"/>
          <w:sz w:val="20"/>
          <w:szCs w:val="20"/>
        </w:rPr>
        <w:t>, Artforum, 2004.</w:t>
      </w:r>
      <w:r w:rsidRPr="00CA16C3">
        <w:rPr>
          <w:rFonts w:ascii="Avenir Book" w:hAnsi="Avenir Book" w:cs="Arial"/>
          <w:sz w:val="20"/>
          <w:szCs w:val="20"/>
        </w:rPr>
        <w:br/>
        <w:t>Barnett E., </w:t>
      </w:r>
      <w:hyperlink r:id="rId40" w:history="1">
        <w:r w:rsidRPr="00CA16C3">
          <w:rPr>
            <w:rFonts w:ascii="Avenir Book" w:hAnsi="Avenir Book" w:cs="Arial"/>
            <w:sz w:val="20"/>
            <w:szCs w:val="20"/>
            <w:u w:val="single"/>
          </w:rPr>
          <w:t>Underbush - Curator?s Pick</w:t>
        </w:r>
      </w:hyperlink>
      <w:r w:rsidRPr="00CA16C3">
        <w:rPr>
          <w:rFonts w:ascii="Avenir Book" w:hAnsi="Avenir Book" w:cs="Arial"/>
          <w:sz w:val="20"/>
          <w:szCs w:val="20"/>
        </w:rPr>
        <w:t>, New Museum on-Line, 2004.</w:t>
      </w:r>
      <w:r w:rsidRPr="00CA16C3">
        <w:rPr>
          <w:rFonts w:ascii="Avenir Book" w:hAnsi="Avenir Book" w:cs="Arial"/>
          <w:sz w:val="20"/>
          <w:szCs w:val="20"/>
        </w:rPr>
        <w:br/>
        <w:t>Banai, N. </w:t>
      </w:r>
      <w:hyperlink r:id="rId41" w:history="1">
        <w:r w:rsidRPr="00CA16C3">
          <w:rPr>
            <w:rFonts w:ascii="Avenir Book" w:hAnsi="Avenir Book" w:cs="Arial"/>
            <w:sz w:val="20"/>
            <w:szCs w:val="20"/>
            <w:u w:val="single"/>
          </w:rPr>
          <w:t>New Views- World Financial Center</w:t>
        </w:r>
      </w:hyperlink>
      <w:r w:rsidRPr="00CA16C3">
        <w:rPr>
          <w:rFonts w:ascii="Avenir Book" w:hAnsi="Avenir Book" w:cs="Arial"/>
          <w:sz w:val="20"/>
          <w:szCs w:val="20"/>
        </w:rPr>
        <w:t>, Catalogue, 2003.</w:t>
      </w:r>
      <w:r w:rsidRPr="00CA16C3">
        <w:rPr>
          <w:rFonts w:ascii="Avenir Book" w:hAnsi="Avenir Book" w:cs="Arial"/>
          <w:sz w:val="20"/>
          <w:szCs w:val="20"/>
        </w:rPr>
        <w:br/>
        <w:t>Schambelan E., </w:t>
      </w:r>
      <w:hyperlink r:id="rId42" w:history="1">
        <w:r w:rsidRPr="00CA16C3">
          <w:rPr>
            <w:rFonts w:ascii="Avenir Book" w:hAnsi="Avenir Book" w:cs="Arial"/>
            <w:sz w:val="20"/>
            <w:szCs w:val="20"/>
            <w:u w:val="single"/>
          </w:rPr>
          <w:t>New Views</w:t>
        </w:r>
      </w:hyperlink>
      <w:r w:rsidRPr="00CA16C3">
        <w:rPr>
          <w:rFonts w:ascii="Avenir Book" w:hAnsi="Avenir Book" w:cs="Arial"/>
          <w:sz w:val="20"/>
          <w:szCs w:val="20"/>
        </w:rPr>
        <w:t>, Artforum, 2002.</w:t>
      </w:r>
      <w:r w:rsidRPr="00CA16C3">
        <w:rPr>
          <w:rFonts w:ascii="Avenir Book" w:hAnsi="Avenir Book" w:cs="Arial"/>
          <w:sz w:val="20"/>
          <w:szCs w:val="20"/>
        </w:rPr>
        <w:br/>
        <w:t>Vogel C. Spaces, New York Times, Nov. 8 2002.</w:t>
      </w:r>
      <w:r w:rsidRPr="00CA16C3">
        <w:rPr>
          <w:rFonts w:ascii="Avenir Book" w:hAnsi="Avenir Book" w:cs="Arial"/>
          <w:sz w:val="20"/>
          <w:szCs w:val="20"/>
        </w:rPr>
        <w:br/>
        <w:t>A R, Best Of NYC, Village Voice, Oct. 2-8, 2002.</w:t>
      </w:r>
      <w:r w:rsidRPr="00CA16C3">
        <w:rPr>
          <w:rFonts w:ascii="Avenir Book" w:hAnsi="Avenir Book" w:cs="Arial"/>
          <w:sz w:val="20"/>
          <w:szCs w:val="20"/>
        </w:rPr>
        <w:br/>
        <w:t>Gibson D. &amp; Charles R. Erotika, Catalogue.</w:t>
      </w:r>
      <w:r w:rsidRPr="00CA16C3">
        <w:rPr>
          <w:rFonts w:ascii="Avenir Book" w:hAnsi="Avenir Book" w:cs="Arial"/>
          <w:sz w:val="20"/>
          <w:szCs w:val="20"/>
        </w:rPr>
        <w:br/>
        <w:t>Honigman A F. Erotika, Time Out NY, August 1-8, 2002.</w:t>
      </w:r>
      <w:r w:rsidRPr="00CA16C3">
        <w:rPr>
          <w:rFonts w:ascii="Avenir Book" w:hAnsi="Avenir Book" w:cs="Arial"/>
          <w:sz w:val="20"/>
          <w:szCs w:val="20"/>
        </w:rPr>
        <w:br/>
      </w:r>
      <w:r w:rsidRPr="00CA16C3">
        <w:rPr>
          <w:rFonts w:ascii="Avenir Book" w:hAnsi="Avenir Book" w:cs="Arial"/>
          <w:sz w:val="20"/>
          <w:szCs w:val="20"/>
        </w:rPr>
        <w:lastRenderedPageBreak/>
        <w:t>Evangelista, </w:t>
      </w:r>
      <w:hyperlink r:id="rId43" w:history="1">
        <w:r w:rsidRPr="00CA16C3">
          <w:rPr>
            <w:rFonts w:ascii="Avenir Book" w:hAnsi="Avenir Book" w:cs="Arial"/>
            <w:sz w:val="20"/>
            <w:szCs w:val="20"/>
            <w:u w:val="single"/>
          </w:rPr>
          <w:t>K. Minor Alterations</w:t>
        </w:r>
      </w:hyperlink>
      <w:r w:rsidRPr="00CA16C3">
        <w:rPr>
          <w:rFonts w:ascii="Avenir Book" w:hAnsi="Avenir Book" w:cs="Arial"/>
          <w:sz w:val="20"/>
          <w:szCs w:val="20"/>
        </w:rPr>
        <w:t>, Pamphlet, 2002.</w:t>
      </w:r>
      <w:r w:rsidRPr="00CA16C3">
        <w:rPr>
          <w:rFonts w:ascii="Avenir Book" w:hAnsi="Avenir Book" w:cs="Arial"/>
          <w:sz w:val="20"/>
          <w:szCs w:val="20"/>
        </w:rPr>
        <w:br/>
        <w:t xml:space="preserve">Steitfeld, L.P. The Unifying Symbol: </w:t>
      </w:r>
      <w:proofErr w:type="gramStart"/>
      <w:r w:rsidRPr="00CA16C3">
        <w:rPr>
          <w:rFonts w:ascii="Avenir Book" w:hAnsi="Avenir Book" w:cs="Arial"/>
          <w:sz w:val="20"/>
          <w:szCs w:val="20"/>
        </w:rPr>
        <w:t>EROTIKA ,</w:t>
      </w:r>
      <w:proofErr w:type="gramEnd"/>
      <w:r w:rsidRPr="00CA16C3">
        <w:rPr>
          <w:rFonts w:ascii="Avenir Book" w:hAnsi="Avenir Book" w:cs="Arial"/>
          <w:sz w:val="20"/>
          <w:szCs w:val="20"/>
        </w:rPr>
        <w:t xml:space="preserve"> NY Arts Magazine, 2002.</w:t>
      </w:r>
      <w:r w:rsidRPr="00CA16C3">
        <w:rPr>
          <w:rFonts w:ascii="Avenir Book" w:hAnsi="Avenir Book" w:cs="Arial"/>
          <w:sz w:val="20"/>
          <w:szCs w:val="20"/>
        </w:rPr>
        <w:br/>
        <w:t>Victor M Cassidy, Prairie Smoke, Artnet 2001.</w:t>
      </w:r>
      <w:r w:rsidRPr="00CA16C3">
        <w:rPr>
          <w:rFonts w:ascii="Avenir Book" w:hAnsi="Avenir Book" w:cs="Arial"/>
          <w:sz w:val="20"/>
          <w:szCs w:val="20"/>
        </w:rPr>
        <w:br/>
        <w:t>Art Educates the World, Catalogue/CD-Rom, 2002.</w:t>
      </w:r>
      <w:r w:rsidRPr="00CA16C3">
        <w:rPr>
          <w:rFonts w:ascii="Avenir Book" w:hAnsi="Avenir Book" w:cs="Arial"/>
          <w:sz w:val="20"/>
          <w:szCs w:val="20"/>
        </w:rPr>
        <w:br/>
        <w:t>Sandler I. Art Transplant, Catalogue 2001.</w:t>
      </w:r>
      <w:r w:rsidRPr="00CA16C3">
        <w:rPr>
          <w:rFonts w:ascii="Avenir Book" w:hAnsi="Avenir Book" w:cs="Arial"/>
          <w:sz w:val="20"/>
          <w:szCs w:val="20"/>
        </w:rPr>
        <w:br/>
        <w:t>Steinberg. M, Up &amp; Coming, VILO International Press, 2001.</w:t>
      </w:r>
      <w:r w:rsidRPr="00CA16C3">
        <w:rPr>
          <w:rFonts w:ascii="Avenir Book" w:hAnsi="Avenir Book" w:cs="Arial"/>
          <w:sz w:val="20"/>
          <w:szCs w:val="20"/>
        </w:rPr>
        <w:br/>
        <w:t>Paradise Revisited, Bury Times, 2001.</w:t>
      </w:r>
      <w:r w:rsidRPr="00CA16C3">
        <w:rPr>
          <w:rFonts w:ascii="Avenir Book" w:hAnsi="Avenir Book" w:cs="Arial"/>
          <w:sz w:val="20"/>
          <w:szCs w:val="20"/>
        </w:rPr>
        <w:br/>
        <w:t>Vincent, M. Paradise Revisited ? art review, LIFE, Tues. Nov. 14 2000.</w:t>
      </w:r>
      <w:r w:rsidRPr="00CA16C3">
        <w:rPr>
          <w:rFonts w:ascii="Avenir Book" w:hAnsi="Avenir Book" w:cs="Arial"/>
          <w:sz w:val="20"/>
          <w:szCs w:val="20"/>
        </w:rPr>
        <w:br/>
        <w:t>PS1/MOMA, Greater New York, Catalogue, 2000.</w:t>
      </w:r>
      <w:r w:rsidRPr="00CA16C3">
        <w:rPr>
          <w:rFonts w:ascii="Avenir Book" w:hAnsi="Avenir Book" w:cs="Arial"/>
          <w:sz w:val="20"/>
          <w:szCs w:val="20"/>
        </w:rPr>
        <w:br/>
        <w:t>Lark L., The Munchie Munchie, ARTLies, #27 Summer 2000.</w:t>
      </w:r>
      <w:r w:rsidRPr="00CA16C3">
        <w:rPr>
          <w:rFonts w:ascii="Avenir Book" w:hAnsi="Avenir Book" w:cs="Arial"/>
          <w:sz w:val="20"/>
          <w:szCs w:val="20"/>
        </w:rPr>
        <w:br/>
        <w:t>Engelstein S., The Munchie Munchie, Catalogue, 2000.</w:t>
      </w:r>
      <w:r w:rsidRPr="00CA16C3">
        <w:rPr>
          <w:rFonts w:ascii="Avenir Book" w:hAnsi="Avenir Book" w:cs="Arial"/>
          <w:sz w:val="20"/>
          <w:szCs w:val="20"/>
        </w:rPr>
        <w:br/>
        <w:t>Christov-Barkargiev C. Bosse L. Ulrich Obrist H., La Ville, Le Jardin, La Memoire, Cat.2000 Ganis W., Michael Ashkin, Clara Williams, Jane Benson, Mick O?Shea, Greater New York, PS1, CD-Rom/Cat, 2000.</w:t>
      </w:r>
      <w:r w:rsidRPr="00CA16C3">
        <w:rPr>
          <w:rFonts w:ascii="Avenir Book" w:hAnsi="Avenir Book" w:cs="Arial"/>
          <w:sz w:val="20"/>
          <w:szCs w:val="20"/>
        </w:rPr>
        <w:br/>
        <w:t>Lambert C., Emily Jacir, Jane Benson, Paul Pheiffer, Greater New York, PS1, CD-Rom/Catalogue, 2000.</w:t>
      </w:r>
      <w:r w:rsidRPr="00CA16C3">
        <w:rPr>
          <w:rFonts w:ascii="Avenir Book" w:hAnsi="Avenir Book" w:cs="Arial"/>
          <w:sz w:val="20"/>
          <w:szCs w:val="20"/>
        </w:rPr>
        <w:br/>
        <w:t>Vireros-Faune, C. Conceptualisticationism, The New Yorker, 2000.</w:t>
      </w:r>
      <w:r w:rsidRPr="00CA16C3">
        <w:rPr>
          <w:rFonts w:ascii="Avenir Book" w:hAnsi="Avenir Book" w:cs="Arial"/>
          <w:sz w:val="20"/>
          <w:szCs w:val="20"/>
        </w:rPr>
        <w:br/>
        <w:t>Levin, K. Conceptualisticationism, Village Voice, 2000.</w:t>
      </w:r>
      <w:r w:rsidRPr="00CA16C3">
        <w:rPr>
          <w:rFonts w:ascii="Avenir Book" w:hAnsi="Avenir Book" w:cs="Arial"/>
          <w:sz w:val="20"/>
          <w:szCs w:val="20"/>
        </w:rPr>
        <w:br/>
        <w:t>Broom, B. Making room, Ten by Ten Magazine 2000.</w:t>
      </w:r>
      <w:r w:rsidRPr="00CA16C3">
        <w:rPr>
          <w:rFonts w:ascii="Avenir Book" w:hAnsi="Avenir Book" w:cs="Arial"/>
          <w:sz w:val="20"/>
          <w:szCs w:val="20"/>
        </w:rPr>
        <w:br/>
        <w:t>Pitton, P. In Basel die Ruhe entdeckt, Basler Stab, 2000.</w:t>
      </w:r>
      <w:r w:rsidRPr="00CA16C3">
        <w:rPr>
          <w:rFonts w:ascii="Avenir Book" w:hAnsi="Avenir Book" w:cs="Arial"/>
          <w:sz w:val="20"/>
          <w:szCs w:val="20"/>
        </w:rPr>
        <w:br/>
        <w:t>Cassens, L. Quick Time Performance, Viper 2000.</w:t>
      </w:r>
      <w:r w:rsidRPr="00CA16C3">
        <w:rPr>
          <w:rFonts w:ascii="Avenir Book" w:hAnsi="Avenir Book" w:cs="Arial"/>
          <w:sz w:val="20"/>
          <w:szCs w:val="20"/>
        </w:rPr>
        <w:br/>
        <w:t>Faune, C. Catalogue 1999 Vireros.</w:t>
      </w:r>
      <w:r w:rsidRPr="00CA16C3">
        <w:rPr>
          <w:rFonts w:ascii="Avenir Book" w:hAnsi="Avenir Book" w:cs="Arial"/>
          <w:sz w:val="20"/>
          <w:szCs w:val="20"/>
        </w:rPr>
        <w:br/>
        <w:t>Purcell G., Ceaseless, New Art Examiner Feb. 1999.</w:t>
      </w:r>
      <w:r w:rsidRPr="00CA16C3">
        <w:rPr>
          <w:rFonts w:ascii="Avenir Book" w:hAnsi="Avenir Book" w:cs="Arial"/>
          <w:sz w:val="20"/>
          <w:szCs w:val="20"/>
        </w:rPr>
        <w:br/>
        <w:t>Camper F., Form Follows Function, Chicago Reader 19 Feb. 1999 Dysfunctional Home, New Art Examiner, April 1999.</w:t>
      </w:r>
      <w:r w:rsidRPr="00CA16C3">
        <w:rPr>
          <w:rFonts w:ascii="Avenir Book" w:hAnsi="Avenir Book" w:cs="Arial"/>
          <w:sz w:val="20"/>
          <w:szCs w:val="20"/>
        </w:rPr>
        <w:br/>
        <w:t>Charmelo J., Dysfunctional Home, Catalogue, 1999.</w:t>
      </w:r>
      <w:r w:rsidRPr="00CA16C3">
        <w:rPr>
          <w:rFonts w:ascii="Avenir Book" w:hAnsi="Avenir Book" w:cs="Arial"/>
          <w:sz w:val="20"/>
          <w:szCs w:val="20"/>
        </w:rPr>
        <w:br/>
        <w:t>McAdam B., ArtTalk, Artnews Dec. 1998.</w:t>
      </w:r>
      <w:r w:rsidRPr="00CA16C3">
        <w:rPr>
          <w:rFonts w:ascii="Avenir Book" w:hAnsi="Avenir Book" w:cs="Arial"/>
          <w:sz w:val="20"/>
          <w:szCs w:val="20"/>
        </w:rPr>
        <w:br/>
        <w:t>Smith R., </w:t>
      </w:r>
      <w:hyperlink r:id="rId44" w:history="1">
        <w:r w:rsidRPr="00CA16C3">
          <w:rPr>
            <w:rFonts w:ascii="Avenir Book" w:hAnsi="Avenir Book" w:cs="Arial"/>
            <w:sz w:val="20"/>
            <w:szCs w:val="20"/>
            <w:u w:val="single"/>
          </w:rPr>
          <w:t>Headstand</w:t>
        </w:r>
      </w:hyperlink>
      <w:r w:rsidRPr="00CA16C3">
        <w:rPr>
          <w:rFonts w:ascii="Avenir Book" w:hAnsi="Avenir Book" w:cs="Arial"/>
          <w:sz w:val="20"/>
          <w:szCs w:val="20"/>
        </w:rPr>
        <w:t>, New York Times, Aug. 4th 1998.</w:t>
      </w:r>
      <w:r w:rsidRPr="00CA16C3">
        <w:rPr>
          <w:rFonts w:ascii="Avenir Book" w:hAnsi="Avenir Book" w:cs="Arial"/>
          <w:sz w:val="20"/>
          <w:szCs w:val="20"/>
        </w:rPr>
        <w:br/>
        <w:t>Greene, D. A. </w:t>
      </w:r>
      <w:hyperlink r:id="rId45" w:history="1">
        <w:r w:rsidRPr="00CA16C3">
          <w:rPr>
            <w:rFonts w:ascii="Avenir Book" w:hAnsi="Avenir Book" w:cs="Arial"/>
            <w:sz w:val="20"/>
            <w:szCs w:val="20"/>
            <w:u w:val="single"/>
          </w:rPr>
          <w:t>Headstand</w:t>
        </w:r>
      </w:hyperlink>
      <w:r w:rsidRPr="00CA16C3">
        <w:rPr>
          <w:rFonts w:ascii="Avenir Book" w:hAnsi="Avenir Book" w:cs="Arial"/>
          <w:sz w:val="20"/>
          <w:szCs w:val="20"/>
        </w:rPr>
        <w:t>, The New Yorker, Aug. 24th &amp; 31st, 1998.</w:t>
      </w:r>
      <w:r w:rsidRPr="00CA16C3">
        <w:rPr>
          <w:rFonts w:ascii="Avenir Book" w:hAnsi="Avenir Book" w:cs="Arial"/>
          <w:sz w:val="20"/>
          <w:szCs w:val="20"/>
        </w:rPr>
        <w:br/>
        <w:t>Rockwell S., Headstand, d'ART International vol.1, No.3 Fall, 1998.</w:t>
      </w:r>
      <w:r w:rsidRPr="00CA16C3">
        <w:rPr>
          <w:rFonts w:ascii="Avenir Book" w:hAnsi="Avenir Book" w:cs="Arial"/>
          <w:sz w:val="20"/>
          <w:szCs w:val="20"/>
        </w:rPr>
        <w:br/>
        <w:t>Levin K., Headstand-Recommended, The Village Voice, August, 1998.</w:t>
      </w:r>
      <w:r w:rsidRPr="00CA16C3">
        <w:rPr>
          <w:rFonts w:ascii="Avenir Book" w:hAnsi="Avenir Book" w:cs="Arial"/>
          <w:sz w:val="20"/>
          <w:szCs w:val="20"/>
        </w:rPr>
        <w:br/>
        <w:t>Lubelski, A. Working Outside: Overcoat, NY Arts Magazine, 1998.</w:t>
      </w:r>
      <w:r w:rsidRPr="00CA16C3">
        <w:rPr>
          <w:rFonts w:ascii="Avenir Book" w:hAnsi="Avenir Book" w:cs="Arial"/>
          <w:sz w:val="20"/>
          <w:szCs w:val="20"/>
        </w:rPr>
        <w:br/>
        <w:t>Prez, J. Scanning The Burg, Waterfront, Brooklyn, NY, 1998.</w:t>
      </w:r>
      <w:r w:rsidRPr="00CA16C3">
        <w:rPr>
          <w:rFonts w:ascii="Avenir Book" w:hAnsi="Avenir Book" w:cs="Arial"/>
          <w:sz w:val="20"/>
          <w:szCs w:val="20"/>
        </w:rPr>
        <w:br/>
        <w:t>Wiens, A. Alternative Exhibition Sites/ Non-Sites, New Art Examiner, 1998.</w:t>
      </w:r>
      <w:r w:rsidRPr="00CA16C3">
        <w:rPr>
          <w:rFonts w:ascii="Avenir Book" w:hAnsi="Avenir Book" w:cs="Arial"/>
          <w:sz w:val="20"/>
          <w:szCs w:val="20"/>
        </w:rPr>
        <w:br/>
        <w:t>Grabner M. &amp; Killam, B. The Harry Carey Show, Catalogue, 1998.</w:t>
      </w:r>
      <w:r w:rsidRPr="00CA16C3">
        <w:rPr>
          <w:rFonts w:ascii="Avenir Book" w:hAnsi="Avenir Book" w:cs="Arial"/>
          <w:sz w:val="20"/>
          <w:szCs w:val="20"/>
        </w:rPr>
        <w:br/>
        <w:t>Wiens, A. Off The Walls, New City, Chicago, 1998.</w:t>
      </w:r>
      <w:r w:rsidRPr="00CA16C3">
        <w:rPr>
          <w:rFonts w:ascii="Avenir Book" w:hAnsi="Avenir Book" w:cs="Arial"/>
          <w:sz w:val="20"/>
          <w:szCs w:val="20"/>
        </w:rPr>
        <w:br/>
        <w:t>WTTW TV, Wild Chicago, 1997.</w:t>
      </w:r>
      <w:r w:rsidRPr="00CA16C3">
        <w:rPr>
          <w:rFonts w:ascii="Avenir Book" w:hAnsi="Avenir Book" w:cs="Arial"/>
          <w:sz w:val="20"/>
          <w:szCs w:val="20"/>
        </w:rPr>
        <w:br/>
        <w:t xml:space="preserve">Bulkin M., Wanna Buy Some </w:t>
      </w:r>
      <w:proofErr w:type="gramStart"/>
      <w:r w:rsidRPr="00CA16C3">
        <w:rPr>
          <w:rFonts w:ascii="Avenir Book" w:hAnsi="Avenir Book" w:cs="Arial"/>
          <w:sz w:val="20"/>
          <w:szCs w:val="20"/>
        </w:rPr>
        <w:t>Art?:</w:t>
      </w:r>
      <w:proofErr w:type="gramEnd"/>
      <w:r w:rsidRPr="00CA16C3">
        <w:rPr>
          <w:rFonts w:ascii="Avenir Book" w:hAnsi="Avenir Book" w:cs="Arial"/>
          <w:sz w:val="20"/>
          <w:szCs w:val="20"/>
        </w:rPr>
        <w:t xml:space="preserve"> An Annointed List of NEA Alternatives, New Art Examiner, 1997.</w:t>
      </w:r>
      <w:r w:rsidRPr="00CA16C3">
        <w:rPr>
          <w:rFonts w:ascii="Avenir Book" w:hAnsi="Avenir Book" w:cs="Arial"/>
          <w:sz w:val="20"/>
          <w:szCs w:val="20"/>
        </w:rPr>
        <w:br/>
        <w:t>Erickson K., Coming Attractions, New Art Examiner, 1997.</w:t>
      </w:r>
      <w:r w:rsidRPr="00CA16C3">
        <w:rPr>
          <w:rFonts w:ascii="Avenir Book" w:hAnsi="Avenir Book" w:cs="Arial"/>
          <w:sz w:val="20"/>
          <w:szCs w:val="20"/>
        </w:rPr>
        <w:br/>
      </w:r>
      <w:r w:rsidRPr="00CA16C3">
        <w:rPr>
          <w:rFonts w:ascii="Avenir Book" w:hAnsi="Avenir Book" w:cs="Arial"/>
          <w:sz w:val="20"/>
          <w:szCs w:val="20"/>
        </w:rPr>
        <w:lastRenderedPageBreak/>
        <w:t>Hall M., Life-Size, Catalogue, 1997.</w:t>
      </w:r>
      <w:r w:rsidRPr="00CA16C3">
        <w:rPr>
          <w:rFonts w:ascii="Avenir Book" w:hAnsi="Avenir Book" w:cs="Arial"/>
          <w:sz w:val="20"/>
          <w:szCs w:val="20"/>
        </w:rPr>
        <w:br/>
        <w:t>Wiens, A. Coat of Charms ? Cornering the Art Market, New City, Chicago. 1997.</w:t>
      </w:r>
    </w:p>
    <w:p w14:paraId="659DBC52" w14:textId="77777777" w:rsidR="00CA16C3" w:rsidRPr="00CA16C3" w:rsidRDefault="00CA16C3" w:rsidP="00CA16C3">
      <w:pPr>
        <w:shd w:val="clear" w:color="auto" w:fill="FFFFFF"/>
        <w:spacing w:after="150" w:line="276" w:lineRule="auto"/>
        <w:rPr>
          <w:rFonts w:ascii="Avenir Book" w:hAnsi="Avenir Book" w:cs="Arial"/>
          <w:sz w:val="20"/>
          <w:szCs w:val="20"/>
        </w:rPr>
      </w:pPr>
      <w:r w:rsidRPr="00CA16C3">
        <w:rPr>
          <w:rFonts w:ascii="Avenir Book" w:hAnsi="Avenir Book" w:cs="Arial"/>
          <w:sz w:val="20"/>
          <w:szCs w:val="20"/>
        </w:rPr>
        <w:t> </w:t>
      </w:r>
    </w:p>
    <w:p w14:paraId="6F4E7E03" w14:textId="77777777" w:rsidR="00E56A9A" w:rsidRPr="00CA16C3" w:rsidRDefault="00E56A9A" w:rsidP="00CA16C3">
      <w:pPr>
        <w:spacing w:line="276" w:lineRule="auto"/>
        <w:rPr>
          <w:rFonts w:ascii="Avenir Book" w:hAnsi="Avenir Book"/>
          <w:sz w:val="20"/>
          <w:szCs w:val="20"/>
        </w:rPr>
      </w:pPr>
    </w:p>
    <w:sectPr w:rsidR="00E56A9A" w:rsidRPr="00CA16C3" w:rsidSect="000013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6C3"/>
    <w:rsid w:val="000013F3"/>
    <w:rsid w:val="001A2447"/>
    <w:rsid w:val="003967F7"/>
    <w:rsid w:val="00CA16C3"/>
    <w:rsid w:val="00E5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C27A71"/>
  <w14:defaultImageDpi w14:val="300"/>
  <w15:docId w15:val="{D30E5F84-DC7A-B04F-9F38-38030DD6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16C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extbold">
    <w:name w:val="textbold"/>
    <w:basedOn w:val="DefaultParagraphFont"/>
    <w:rsid w:val="00CA16C3"/>
  </w:style>
  <w:style w:type="character" w:styleId="Emphasis">
    <w:name w:val="Emphasis"/>
    <w:basedOn w:val="DefaultParagraphFont"/>
    <w:uiPriority w:val="20"/>
    <w:qFormat/>
    <w:rsid w:val="00CA16C3"/>
    <w:rPr>
      <w:i/>
      <w:iCs/>
    </w:rPr>
  </w:style>
  <w:style w:type="character" w:customStyle="1" w:styleId="textboldit">
    <w:name w:val="textboldit"/>
    <w:basedOn w:val="DefaultParagraphFont"/>
    <w:rsid w:val="00CA16C3"/>
  </w:style>
  <w:style w:type="character" w:styleId="Hyperlink">
    <w:name w:val="Hyperlink"/>
    <w:basedOn w:val="DefaultParagraphFont"/>
    <w:uiPriority w:val="99"/>
    <w:semiHidden/>
    <w:unhideWhenUsed/>
    <w:rsid w:val="00CA16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9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janebenson.net/occupied/index.html" TargetMode="External"/><Relationship Id="rId18" Type="http://schemas.openxmlformats.org/officeDocument/2006/relationships/hyperlink" Target="https://bombmagazine.org/articles/portfolio-by-jane-benson/" TargetMode="External"/><Relationship Id="rId26" Type="http://schemas.openxmlformats.org/officeDocument/2006/relationships/hyperlink" Target="http://www.nytimes.com/2014/07/25/arts/design/exhibitions-at-sean-kelly-pavel-zoubok-and-salon-94.html?_r=1" TargetMode="External"/><Relationship Id="rId39" Type="http://schemas.openxmlformats.org/officeDocument/2006/relationships/hyperlink" Target="https://janebenson.net/press/artforum_ub.html" TargetMode="External"/><Relationship Id="rId21" Type="http://schemas.openxmlformats.org/officeDocument/2006/relationships/hyperlink" Target="http://www.artnews.com/2019/03/15/vasari-diary-on-john-gibson-1933-2019-rob-wynne-jane-benson-robert-murray-and-film-forum" TargetMode="External"/><Relationship Id="rId34" Type="http://schemas.openxmlformats.org/officeDocument/2006/relationships/hyperlink" Target="https://janebenson.net/press/t_out_2008.html" TargetMode="External"/><Relationship Id="rId42" Type="http://schemas.openxmlformats.org/officeDocument/2006/relationships/hyperlink" Target="https://janebenson.net/press/artforum_newviews.htm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janebenson.net/underbush/index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janebenson.net/happy_faux_flora/index.html" TargetMode="External"/><Relationship Id="rId29" Type="http://schemas.openxmlformats.org/officeDocument/2006/relationships/hyperlink" Target="http://bombsite.com/issues/1000/articles/4266" TargetMode="External"/><Relationship Id="rId1" Type="http://schemas.openxmlformats.org/officeDocument/2006/relationships/styles" Target="styles.xml"/><Relationship Id="rId6" Type="http://schemas.openxmlformats.org/officeDocument/2006/relationships/hyperlink" Target="https://janebenson.net/themews/index.html" TargetMode="External"/><Relationship Id="rId11" Type="http://schemas.openxmlformats.org/officeDocument/2006/relationships/hyperlink" Target="https://janebenson.net/monument_to_weeds/index.html" TargetMode="External"/><Relationship Id="rId24" Type="http://schemas.openxmlformats.org/officeDocument/2006/relationships/hyperlink" Target="https://janebenson.net/press/2015-timeout.html" TargetMode="External"/><Relationship Id="rId32" Type="http://schemas.openxmlformats.org/officeDocument/2006/relationships/hyperlink" Target="https://janebenson.net/press/tout_cuchifritos.html" TargetMode="External"/><Relationship Id="rId37" Type="http://schemas.openxmlformats.org/officeDocument/2006/relationships/hyperlink" Target="https://janebenson.net/press/beyondreason_1.html" TargetMode="External"/><Relationship Id="rId40" Type="http://schemas.openxmlformats.org/officeDocument/2006/relationships/hyperlink" Target="https://janebenson.net/press/newmuseum_ub.html" TargetMode="External"/><Relationship Id="rId45" Type="http://schemas.openxmlformats.org/officeDocument/2006/relationships/hyperlink" Target="https://janebenson.net/press/newyorker.html" TargetMode="External"/><Relationship Id="rId5" Type="http://schemas.openxmlformats.org/officeDocument/2006/relationships/hyperlink" Target="https://janebenson.net/thesplits/index.html" TargetMode="External"/><Relationship Id="rId15" Type="http://schemas.openxmlformats.org/officeDocument/2006/relationships/hyperlink" Target="https://janebenson.net/waiting_room/index.html" TargetMode="External"/><Relationship Id="rId23" Type="http://schemas.openxmlformats.org/officeDocument/2006/relationships/hyperlink" Target="https://www.monopol-magazin.de/rheinisches-galerienwochenende" TargetMode="External"/><Relationship Id="rId28" Type="http://schemas.openxmlformats.org/officeDocument/2006/relationships/hyperlink" Target="http://bombsite.com/issues/1000/articles/4985" TargetMode="External"/><Relationship Id="rId36" Type="http://schemas.openxmlformats.org/officeDocument/2006/relationships/hyperlink" Target="https://janebenson.net/press/artnotes_chronicles.html" TargetMode="External"/><Relationship Id="rId10" Type="http://schemas.openxmlformats.org/officeDocument/2006/relationships/hyperlink" Target="https://janebenson.net/mirrorglobe/index.html" TargetMode="External"/><Relationship Id="rId19" Type="http://schemas.openxmlformats.org/officeDocument/2006/relationships/hyperlink" Target="https://brooklynrail.org/2019/05/art/JANE-BENSON-with-Yasi-Alipour" TargetMode="External"/><Relationship Id="rId31" Type="http://schemas.openxmlformats.org/officeDocument/2006/relationships/hyperlink" Target="https://janebenson.net/press/artnews_09.html" TargetMode="External"/><Relationship Id="rId44" Type="http://schemas.openxmlformats.org/officeDocument/2006/relationships/hyperlink" Target="https://janebenson.net/press/newyorktimes.html" TargetMode="External"/><Relationship Id="rId4" Type="http://schemas.openxmlformats.org/officeDocument/2006/relationships/hyperlink" Target="https://janebenson.net/2015-playland/index.html" TargetMode="External"/><Relationship Id="rId9" Type="http://schemas.openxmlformats.org/officeDocument/2006/relationships/hyperlink" Target="https://janebenson.net/underbush/index.html" TargetMode="External"/><Relationship Id="rId14" Type="http://schemas.openxmlformats.org/officeDocument/2006/relationships/hyperlink" Target="https://janebenson.net/imitation_day/index.html" TargetMode="External"/><Relationship Id="rId22" Type="http://schemas.openxmlformats.org/officeDocument/2006/relationships/hyperlink" Target="https://bombmagazine.org/articles/regeneration-of-the-real-jane-benson-interviewed/" TargetMode="External"/><Relationship Id="rId27" Type="http://schemas.openxmlformats.org/officeDocument/2006/relationships/hyperlink" Target="https://janebenson.net/press/artnews2012.html" TargetMode="External"/><Relationship Id="rId30" Type="http://schemas.openxmlformats.org/officeDocument/2006/relationships/hyperlink" Target="https://janebenson.net/press/NYT_July2009.html" TargetMode="External"/><Relationship Id="rId35" Type="http://schemas.openxmlformats.org/officeDocument/2006/relationships/hyperlink" Target="https://janebenson.net/press/chronicles_artnews.html" TargetMode="External"/><Relationship Id="rId43" Type="http://schemas.openxmlformats.org/officeDocument/2006/relationships/hyperlink" Target="https://janebenson.net/press/minoralterations.html" TargetMode="External"/><Relationship Id="rId8" Type="http://schemas.openxmlformats.org/officeDocument/2006/relationships/hyperlink" Target="https://janebenson.net/chronicles/index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janebenson.net/beyondreason/index.html" TargetMode="External"/><Relationship Id="rId17" Type="http://schemas.openxmlformats.org/officeDocument/2006/relationships/hyperlink" Target="https://janebenson.net/apocalyptically/index.html" TargetMode="External"/><Relationship Id="rId25" Type="http://schemas.openxmlformats.org/officeDocument/2006/relationships/hyperlink" Target="https://www.artsy.net/article/artsy-editorial-jane-benson-s-rhythmic-tale-of-two-iraqi-brothers" TargetMode="External"/><Relationship Id="rId33" Type="http://schemas.openxmlformats.org/officeDocument/2006/relationships/hyperlink" Target="https://janebenson.net/press/nyorker_2008.html" TargetMode="External"/><Relationship Id="rId38" Type="http://schemas.openxmlformats.org/officeDocument/2006/relationships/hyperlink" Target="https://janebenson.net/press/artinamerica_underbush.html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artforum.com/interviews/jane-benson-on-displacement-and-collaboration-78785" TargetMode="External"/><Relationship Id="rId41" Type="http://schemas.openxmlformats.org/officeDocument/2006/relationships/hyperlink" Target="https://janebenson.net/press/new_view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2709</Words>
  <Characters>15443</Characters>
  <Application>Microsoft Office Word</Application>
  <DocSecurity>0</DocSecurity>
  <Lines>128</Lines>
  <Paragraphs>36</Paragraphs>
  <ScaleCrop>false</ScaleCrop>
  <Company/>
  <LinksUpToDate>false</LinksUpToDate>
  <CharactersWithSpaces>18116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Benson</dc:creator>
  <cp:keywords/>
  <dc:description/>
  <cp:lastModifiedBy>Kathryn Didion</cp:lastModifiedBy>
  <cp:revision>2</cp:revision>
  <dcterms:created xsi:type="dcterms:W3CDTF">2022-01-21T10:45:00Z</dcterms:created>
  <dcterms:modified xsi:type="dcterms:W3CDTF">2022-02-11T16:20:00Z</dcterms:modified>
</cp:coreProperties>
</file>